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0C50" w14:textId="77777777" w:rsidR="00213EC9" w:rsidRDefault="00530A42">
      <w:pPr>
        <w:spacing w:after="42" w:line="259" w:lineRule="auto"/>
        <w:ind w:left="0" w:firstLine="0"/>
      </w:pPr>
      <w:r>
        <w:rPr>
          <w:rFonts w:ascii="Century Gothic" w:eastAsia="Century Gothic" w:hAnsi="Century Gothic" w:cs="Century Gothic"/>
          <w:b/>
          <w:color w:val="9194A1"/>
          <w:sz w:val="40"/>
        </w:rPr>
        <w:t xml:space="preserve">Prudential Regulation Authority </w:t>
      </w:r>
    </w:p>
    <w:p w14:paraId="16025AB1" w14:textId="77777777" w:rsidR="00213EC9" w:rsidRDefault="00530A42">
      <w:pPr>
        <w:spacing w:after="31" w:line="259" w:lineRule="auto"/>
        <w:ind w:left="29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F62572F" w14:textId="2653DF1C" w:rsidR="00E3722B" w:rsidRPr="00E3722B" w:rsidRDefault="00E81938" w:rsidP="004F42B8">
      <w:pPr>
        <w:pStyle w:val="Heading1"/>
        <w:keepNext w:val="0"/>
        <w:keepLines w:val="0"/>
        <w:spacing w:before="0" w:after="320" w:line="240" w:lineRule="auto"/>
        <w:ind w:left="0" w:firstLine="0"/>
      </w:pPr>
      <w:r w:rsidRPr="00E3722B">
        <w:rPr>
          <w:rFonts w:ascii="Century Gothic" w:eastAsia="Times New Roman" w:hAnsi="Century Gothic" w:cs="Arial"/>
          <w:b/>
          <w:iCs/>
          <w:color w:val="44546A" w:themeColor="text2"/>
          <w:kern w:val="0"/>
          <w:sz w:val="28"/>
          <w:szCs w:val="28"/>
          <w:lang w:eastAsia="en-US"/>
          <w14:ligatures w14:val="none"/>
        </w:rPr>
        <w:t>Solvency II</w:t>
      </w:r>
    </w:p>
    <w:p w14:paraId="1FC00034" w14:textId="3ABF5F7E" w:rsidR="00E81938" w:rsidRDefault="00757031" w:rsidP="00E3722B">
      <w:pPr>
        <w:pStyle w:val="Heading1"/>
        <w:keepNext w:val="0"/>
        <w:keepLines w:val="0"/>
        <w:spacing w:before="0" w:after="320" w:line="240" w:lineRule="auto"/>
        <w:ind w:left="0" w:firstLine="0"/>
        <w:rPr>
          <w:rFonts w:ascii="Century Gothic" w:eastAsia="Times New Roman" w:hAnsi="Century Gothic" w:cs="Arial"/>
          <w:b/>
          <w:iCs/>
          <w:color w:val="44546A" w:themeColor="text2"/>
          <w:kern w:val="0"/>
          <w:sz w:val="28"/>
          <w:szCs w:val="28"/>
          <w:lang w:eastAsia="en-US"/>
          <w14:ligatures w14:val="none"/>
        </w:rPr>
      </w:pPr>
      <w:r>
        <w:rPr>
          <w:rFonts w:ascii="Century Gothic" w:eastAsia="Times New Roman" w:hAnsi="Century Gothic" w:cs="Arial"/>
          <w:b/>
          <w:iCs/>
          <w:color w:val="44546A" w:themeColor="text2"/>
          <w:kern w:val="0"/>
          <w:sz w:val="28"/>
          <w:szCs w:val="28"/>
          <w:lang w:eastAsia="en-US"/>
          <w14:ligatures w14:val="none"/>
        </w:rPr>
        <w:t>C</w:t>
      </w:r>
      <w:r w:rsidR="009E2491">
        <w:rPr>
          <w:rFonts w:ascii="Century Gothic" w:eastAsia="Times New Roman" w:hAnsi="Century Gothic" w:cs="Arial"/>
          <w:b/>
          <w:iCs/>
          <w:color w:val="44546A" w:themeColor="text2"/>
          <w:kern w:val="0"/>
          <w:sz w:val="28"/>
          <w:szCs w:val="28"/>
          <w:lang w:eastAsia="en-US"/>
          <w14:ligatures w14:val="none"/>
        </w:rPr>
        <w:t>lassification of own funds permissions</w:t>
      </w:r>
    </w:p>
    <w:p w14:paraId="3F8F2543" w14:textId="77777777" w:rsidR="009867AB" w:rsidRDefault="009867AB" w:rsidP="00454EBF">
      <w:pPr>
        <w:spacing w:line="276" w:lineRule="auto"/>
        <w:ind w:left="24"/>
        <w:rPr>
          <w:sz w:val="24"/>
          <w:szCs w:val="24"/>
        </w:rPr>
      </w:pPr>
    </w:p>
    <w:p w14:paraId="16711C68" w14:textId="6F00F774" w:rsidR="00276AD7" w:rsidRPr="004962B7" w:rsidRDefault="00530A42" w:rsidP="004F42B8">
      <w:pPr>
        <w:spacing w:line="276" w:lineRule="auto"/>
        <w:ind w:left="24"/>
        <w:rPr>
          <w:sz w:val="24"/>
          <w:szCs w:val="24"/>
        </w:rPr>
      </w:pPr>
      <w:r w:rsidRPr="004F42B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D53AA9" wp14:editId="05385DA9">
                <wp:simplePos x="0" y="0"/>
                <wp:positionH relativeFrom="page">
                  <wp:posOffset>896417</wp:posOffset>
                </wp:positionH>
                <wp:positionV relativeFrom="page">
                  <wp:posOffset>459105</wp:posOffset>
                </wp:positionV>
                <wp:extent cx="2177618" cy="301029"/>
                <wp:effectExtent l="0" t="0" r="0" b="0"/>
                <wp:wrapTopAndBottom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618" cy="301029"/>
                          <a:chOff x="0" y="0"/>
                          <a:chExt cx="2177618" cy="30102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54102"/>
                            <a:ext cx="94779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DBE09" w14:textId="77777777" w:rsidR="00213EC9" w:rsidRDefault="00530A4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9194A1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3" y="0"/>
                            <a:ext cx="2159635" cy="283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D53AA9" id="Group 262" o:spid="_x0000_s1026" style="position:absolute;left:0;text-align:left;margin-left:70.6pt;margin-top:36.15pt;width:171.45pt;height:23.7pt;z-index:251658240;mso-position-horizontal-relative:page;mso-position-vertical-relative:page" coordsize="21776,3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">
                <v:rect id="Rectangle 6" o:spid="_x0000_s1027" style="position:absolute;top:541;width:947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E6DBE09" w14:textId="77777777" w:rsidR="00213EC9" w:rsidRDefault="00530A4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9194A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179;width:21597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="00F64878" w:rsidRPr="004F42B8">
        <w:rPr>
          <w:sz w:val="24"/>
          <w:szCs w:val="24"/>
        </w:rPr>
        <w:t>In accordance with</w:t>
      </w:r>
      <w:r w:rsidR="0065448C" w:rsidRPr="004F42B8">
        <w:rPr>
          <w:sz w:val="24"/>
          <w:szCs w:val="24"/>
        </w:rPr>
        <w:t xml:space="preserve"> </w:t>
      </w:r>
      <w:r w:rsidR="00F64878" w:rsidRPr="004F42B8">
        <w:rPr>
          <w:sz w:val="24"/>
          <w:szCs w:val="24"/>
        </w:rPr>
        <w:t>3.4(2)</w:t>
      </w:r>
      <w:r w:rsidR="00574F4B">
        <w:rPr>
          <w:sz w:val="24"/>
          <w:szCs w:val="24"/>
        </w:rPr>
        <w:t xml:space="preserve"> </w:t>
      </w:r>
      <w:bookmarkStart w:id="0" w:name="_Hlk181010321"/>
      <w:bookmarkStart w:id="1" w:name="_Hlk181010413"/>
      <w:r w:rsidR="00574F4B">
        <w:rPr>
          <w:sz w:val="24"/>
          <w:szCs w:val="24"/>
        </w:rPr>
        <w:t>of the Own Funds part of the PRA Rulebook</w:t>
      </w:r>
      <w:r w:rsidR="00F64878" w:rsidRPr="004F42B8">
        <w:rPr>
          <w:sz w:val="24"/>
          <w:szCs w:val="24"/>
        </w:rPr>
        <w:t>, a</w:t>
      </w:r>
      <w:r w:rsidRPr="004F42B8">
        <w:rPr>
          <w:sz w:val="24"/>
          <w:szCs w:val="24"/>
        </w:rPr>
        <w:t xml:space="preserve"> firm may apply to the PRA for </w:t>
      </w:r>
      <w:r w:rsidR="00081268" w:rsidRPr="004F42B8">
        <w:rPr>
          <w:sz w:val="24"/>
          <w:szCs w:val="24"/>
        </w:rPr>
        <w:t xml:space="preserve">a </w:t>
      </w:r>
      <w:bookmarkEnd w:id="0"/>
      <w:r w:rsidR="00081268" w:rsidRPr="004F42B8">
        <w:rPr>
          <w:sz w:val="24"/>
          <w:szCs w:val="24"/>
        </w:rPr>
        <w:t xml:space="preserve">classification of own funds </w:t>
      </w:r>
      <w:r w:rsidR="003D0A3A" w:rsidRPr="004F42B8">
        <w:rPr>
          <w:sz w:val="24"/>
          <w:szCs w:val="24"/>
        </w:rPr>
        <w:t xml:space="preserve">permission </w:t>
      </w:r>
      <w:r w:rsidR="00081268" w:rsidRPr="004F42B8">
        <w:rPr>
          <w:sz w:val="24"/>
          <w:szCs w:val="24"/>
        </w:rPr>
        <w:t xml:space="preserve">to be granted pursuant to </w:t>
      </w:r>
      <w:r w:rsidR="00F64878" w:rsidRPr="004F42B8">
        <w:rPr>
          <w:sz w:val="24"/>
          <w:szCs w:val="24"/>
        </w:rPr>
        <w:t>section 138BA of FSMA 2000</w:t>
      </w:r>
      <w:r w:rsidR="00081268" w:rsidRPr="004F42B8">
        <w:rPr>
          <w:sz w:val="24"/>
          <w:szCs w:val="24"/>
        </w:rPr>
        <w:t>. This permission allows a firm</w:t>
      </w:r>
      <w:r w:rsidR="00F64878" w:rsidRPr="004F42B8">
        <w:rPr>
          <w:sz w:val="24"/>
          <w:szCs w:val="24"/>
        </w:rPr>
        <w:t xml:space="preserve"> to include in its </w:t>
      </w:r>
      <w:r w:rsidR="00081268" w:rsidRPr="004F42B8">
        <w:rPr>
          <w:sz w:val="24"/>
          <w:szCs w:val="24"/>
        </w:rPr>
        <w:t>Tier 1 own funds, Tier 2 own funds or Tier 3 own funds (as the case may be) an own funds item that is not included in the own funds lists</w:t>
      </w:r>
      <w:r w:rsidR="00962E10" w:rsidRPr="004F42B8">
        <w:rPr>
          <w:sz w:val="24"/>
          <w:szCs w:val="24"/>
        </w:rPr>
        <w:t xml:space="preserve"> </w:t>
      </w:r>
      <w:r w:rsidR="00081268" w:rsidRPr="004F42B8">
        <w:rPr>
          <w:sz w:val="24"/>
          <w:szCs w:val="24"/>
        </w:rPr>
        <w:t xml:space="preserve">set out in </w:t>
      </w:r>
      <w:r w:rsidR="00574F4B" w:rsidRPr="00EA7837">
        <w:rPr>
          <w:sz w:val="24"/>
          <w:szCs w:val="24"/>
        </w:rPr>
        <w:t xml:space="preserve">Own Funds </w:t>
      </w:r>
      <w:r w:rsidR="00081268" w:rsidRPr="004962B7">
        <w:rPr>
          <w:sz w:val="24"/>
          <w:szCs w:val="24"/>
        </w:rPr>
        <w:t>3A, 3D</w:t>
      </w:r>
      <w:r w:rsidR="00574F4B">
        <w:rPr>
          <w:sz w:val="24"/>
          <w:szCs w:val="24"/>
        </w:rPr>
        <w:t xml:space="preserve">, </w:t>
      </w:r>
      <w:r w:rsidR="00081268" w:rsidRPr="004962B7">
        <w:rPr>
          <w:sz w:val="24"/>
          <w:szCs w:val="24"/>
        </w:rPr>
        <w:t>3F</w:t>
      </w:r>
      <w:r w:rsidR="00574F4B">
        <w:rPr>
          <w:sz w:val="24"/>
          <w:szCs w:val="24"/>
        </w:rPr>
        <w:t>, 3H or 3J</w:t>
      </w:r>
      <w:r w:rsidR="00707CC4" w:rsidRPr="004962B7">
        <w:rPr>
          <w:sz w:val="24"/>
          <w:szCs w:val="24"/>
        </w:rPr>
        <w:t>.</w:t>
      </w:r>
    </w:p>
    <w:p w14:paraId="30B6E2A5" w14:textId="224A3E57" w:rsidR="00213EC9" w:rsidRPr="004962B7" w:rsidRDefault="00530A42" w:rsidP="004F42B8">
      <w:pPr>
        <w:spacing w:line="276" w:lineRule="auto"/>
        <w:ind w:left="24"/>
        <w:rPr>
          <w:sz w:val="24"/>
          <w:szCs w:val="24"/>
        </w:rPr>
      </w:pPr>
      <w:bookmarkStart w:id="2" w:name="_Hlk181010425"/>
      <w:r w:rsidRPr="004F42B8">
        <w:rPr>
          <w:sz w:val="24"/>
          <w:szCs w:val="24"/>
        </w:rPr>
        <w:t>Firms wishing to apply for</w:t>
      </w:r>
      <w:bookmarkEnd w:id="2"/>
      <w:r w:rsidR="00574F4B">
        <w:rPr>
          <w:sz w:val="24"/>
          <w:szCs w:val="24"/>
        </w:rPr>
        <w:t xml:space="preserve"> </w:t>
      </w:r>
      <w:bookmarkEnd w:id="1"/>
      <w:r w:rsidR="00574F4B">
        <w:rPr>
          <w:sz w:val="24"/>
          <w:szCs w:val="24"/>
        </w:rPr>
        <w:t>a</w:t>
      </w:r>
      <w:r w:rsidR="00081268" w:rsidRPr="004F42B8">
        <w:rPr>
          <w:sz w:val="24"/>
          <w:szCs w:val="24"/>
        </w:rPr>
        <w:t xml:space="preserve"> classification of own funds </w:t>
      </w:r>
      <w:r w:rsidR="007A4519" w:rsidRPr="004F42B8">
        <w:rPr>
          <w:sz w:val="24"/>
          <w:szCs w:val="24"/>
        </w:rPr>
        <w:t xml:space="preserve">permission </w:t>
      </w:r>
      <w:r w:rsidRPr="004F42B8">
        <w:rPr>
          <w:sz w:val="24"/>
          <w:szCs w:val="24"/>
        </w:rPr>
        <w:t>should submit</w:t>
      </w:r>
      <w:r w:rsidR="00DE6D9F" w:rsidRPr="004F42B8">
        <w:rPr>
          <w:sz w:val="24"/>
          <w:szCs w:val="24"/>
        </w:rPr>
        <w:t xml:space="preserve"> </w:t>
      </w:r>
      <w:bookmarkStart w:id="3" w:name="_Hlk181010481"/>
      <w:r w:rsidR="00276AD7" w:rsidRPr="004F42B8">
        <w:rPr>
          <w:sz w:val="24"/>
          <w:szCs w:val="24"/>
        </w:rPr>
        <w:t xml:space="preserve">a </w:t>
      </w:r>
      <w:hyperlink r:id="rId9" w:history="1">
        <w:r w:rsidR="00E81938" w:rsidRPr="004962B7">
          <w:rPr>
            <w:rFonts w:eastAsia="Times New Roman" w:cs="Times New Roman"/>
            <w:b/>
            <w:color w:val="12273F"/>
            <w:kern w:val="0"/>
            <w:sz w:val="24"/>
            <w:szCs w:val="24"/>
            <w:u w:val="single" w:color="3CD7D8"/>
            <w14:ligatures w14:val="none"/>
          </w:rPr>
          <w:t xml:space="preserve">section 138BA </w:t>
        </w:r>
        <w:r w:rsidR="00EA19B1">
          <w:rPr>
            <w:rFonts w:eastAsia="Times New Roman" w:cs="Times New Roman"/>
            <w:b/>
            <w:color w:val="12273F"/>
            <w:kern w:val="0"/>
            <w:sz w:val="24"/>
            <w:szCs w:val="24"/>
            <w:u w:val="single" w:color="3CD7D8"/>
            <w14:ligatures w14:val="none"/>
          </w:rPr>
          <w:t xml:space="preserve">rule </w:t>
        </w:r>
        <w:r w:rsidR="00E81938" w:rsidRPr="004962B7">
          <w:rPr>
            <w:rFonts w:eastAsia="Times New Roman" w:cs="Times New Roman"/>
            <w:b/>
            <w:color w:val="12273F"/>
            <w:kern w:val="0"/>
            <w:sz w:val="24"/>
            <w:szCs w:val="24"/>
            <w:u w:val="single" w:color="3CD7D8"/>
            <w14:ligatures w14:val="none"/>
          </w:rPr>
          <w:t>permission application form</w:t>
        </w:r>
      </w:hyperlink>
      <w:r w:rsidR="00E81938" w:rsidRPr="004962B7">
        <w:rPr>
          <w:rFonts w:eastAsia="Times New Roman" w:cs="Times New Roman"/>
          <w:b/>
          <w:color w:val="12273F"/>
          <w:kern w:val="0"/>
          <w:sz w:val="24"/>
          <w:szCs w:val="24"/>
          <w:u w:val="single" w:color="3CD7D8"/>
          <w14:ligatures w14:val="none"/>
        </w:rPr>
        <w:t xml:space="preserve"> </w:t>
      </w:r>
      <w:r w:rsidRPr="004F42B8">
        <w:rPr>
          <w:sz w:val="24"/>
          <w:szCs w:val="24"/>
        </w:rPr>
        <w:t>available on</w:t>
      </w:r>
      <w:r w:rsidR="00CF2484">
        <w:rPr>
          <w:sz w:val="24"/>
          <w:szCs w:val="24"/>
        </w:rPr>
        <w:t xml:space="preserve"> the</w:t>
      </w:r>
      <w:r w:rsidRPr="004F42B8">
        <w:rPr>
          <w:sz w:val="24"/>
          <w:szCs w:val="24"/>
        </w:rPr>
        <w:t xml:space="preserve"> </w:t>
      </w:r>
      <w:hyperlink r:id="rId10" w:history="1">
        <w:r w:rsidR="00CF2484">
          <w:rPr>
            <w:sz w:val="24"/>
            <w:szCs w:val="24"/>
          </w:rPr>
          <w:t>insurance</w:t>
        </w:r>
      </w:hyperlink>
      <w:r w:rsidR="00CF2484">
        <w:rPr>
          <w:sz w:val="24"/>
          <w:szCs w:val="24"/>
        </w:rPr>
        <w:t xml:space="preserve"> rule permissions and notifications page</w:t>
      </w:r>
      <w:r w:rsidR="00BF7128">
        <w:rPr>
          <w:szCs w:val="24"/>
        </w:rPr>
        <w:t xml:space="preserve"> </w:t>
      </w:r>
      <w:r w:rsidRPr="004F42B8">
        <w:rPr>
          <w:sz w:val="24"/>
          <w:szCs w:val="24"/>
        </w:rPr>
        <w:t>together with</w:t>
      </w:r>
      <w:r w:rsidR="00081268" w:rsidRPr="004F42B8">
        <w:rPr>
          <w:sz w:val="24"/>
          <w:szCs w:val="24"/>
        </w:rPr>
        <w:t xml:space="preserve"> </w:t>
      </w:r>
      <w:bookmarkEnd w:id="3"/>
      <w:r w:rsidR="00081268" w:rsidRPr="004F42B8">
        <w:rPr>
          <w:sz w:val="24"/>
          <w:szCs w:val="24"/>
        </w:rPr>
        <w:t>the</w:t>
      </w:r>
      <w:r w:rsidRPr="004F42B8">
        <w:rPr>
          <w:sz w:val="24"/>
          <w:szCs w:val="24"/>
        </w:rPr>
        <w:t xml:space="preserve"> </w:t>
      </w:r>
      <w:r w:rsidR="00962E10" w:rsidRPr="004F42B8">
        <w:rPr>
          <w:sz w:val="24"/>
          <w:szCs w:val="24"/>
        </w:rPr>
        <w:t xml:space="preserve">cover letter and </w:t>
      </w:r>
      <w:r w:rsidRPr="004F42B8">
        <w:rPr>
          <w:sz w:val="24"/>
          <w:szCs w:val="24"/>
        </w:rPr>
        <w:t>supporting evidence</w:t>
      </w:r>
      <w:r w:rsidR="007A4519" w:rsidRPr="004F42B8">
        <w:rPr>
          <w:sz w:val="24"/>
          <w:szCs w:val="24"/>
        </w:rPr>
        <w:t xml:space="preserve"> as indicated in </w:t>
      </w:r>
      <w:r w:rsidR="00D257FB" w:rsidRPr="004F42B8">
        <w:rPr>
          <w:sz w:val="24"/>
          <w:szCs w:val="24"/>
        </w:rPr>
        <w:t xml:space="preserve">chapter </w:t>
      </w:r>
      <w:r w:rsidR="007A4519" w:rsidRPr="004F42B8">
        <w:rPr>
          <w:sz w:val="24"/>
          <w:szCs w:val="24"/>
        </w:rPr>
        <w:t>4 of</w:t>
      </w:r>
      <w:r w:rsidR="00F64878" w:rsidRPr="004F42B8">
        <w:rPr>
          <w:sz w:val="24"/>
          <w:szCs w:val="24"/>
        </w:rPr>
        <w:t xml:space="preserve"> Statement of Policy (SoP) - </w:t>
      </w:r>
      <w:r w:rsidR="007A4519" w:rsidRPr="004F42B8">
        <w:rPr>
          <w:sz w:val="24"/>
          <w:szCs w:val="24"/>
        </w:rPr>
        <w:t xml:space="preserve">Solvency II: The PRA’s approach to insurance </w:t>
      </w:r>
      <w:r w:rsidR="007A4519" w:rsidRPr="004962B7">
        <w:rPr>
          <w:sz w:val="24"/>
          <w:szCs w:val="24"/>
        </w:rPr>
        <w:t>own funds permissions</w:t>
      </w:r>
      <w:r w:rsidR="003935CD" w:rsidRPr="004962B7">
        <w:rPr>
          <w:rStyle w:val="FootnoteReference"/>
          <w:sz w:val="24"/>
          <w:szCs w:val="24"/>
        </w:rPr>
        <w:footnoteReference w:id="1"/>
      </w:r>
      <w:r w:rsidR="00441B05" w:rsidRPr="004962B7">
        <w:rPr>
          <w:sz w:val="24"/>
          <w:szCs w:val="24"/>
        </w:rPr>
        <w:t xml:space="preserve"> to</w:t>
      </w:r>
      <w:r w:rsidR="00D42582">
        <w:rPr>
          <w:sz w:val="24"/>
          <w:szCs w:val="24"/>
        </w:rPr>
        <w:t xml:space="preserve"> </w:t>
      </w:r>
      <w:hyperlink r:id="rId11" w:history="1">
        <w:r w:rsidR="00613523" w:rsidRPr="00613523">
          <w:rPr>
            <w:rStyle w:val="Hyperlink"/>
            <w:sz w:val="24"/>
            <w:szCs w:val="24"/>
          </w:rPr>
          <w:t>PRA-Waivers@bankofengland.co.uk</w:t>
        </w:r>
      </w:hyperlink>
      <w:r w:rsidR="00693AAF" w:rsidRPr="00381B7D">
        <w:rPr>
          <w:sz w:val="24"/>
          <w:szCs w:val="24"/>
          <w:u w:color="3CD7D8"/>
        </w:rPr>
        <w:t>,</w:t>
      </w:r>
      <w:r w:rsidR="00693AAF" w:rsidRPr="004F42B8">
        <w:rPr>
          <w:sz w:val="24"/>
          <w:szCs w:val="24"/>
          <w:u w:color="3CD7D8"/>
        </w:rPr>
        <w:t xml:space="preserve"> and the firm’s usual supervisory contact</w:t>
      </w:r>
      <w:r w:rsidRPr="00693AAF">
        <w:rPr>
          <w:sz w:val="24"/>
          <w:szCs w:val="24"/>
        </w:rPr>
        <w:t>.</w:t>
      </w:r>
      <w:r w:rsidRPr="004962B7">
        <w:rPr>
          <w:sz w:val="24"/>
          <w:szCs w:val="24"/>
        </w:rPr>
        <w:t xml:space="preserve"> </w:t>
      </w:r>
      <w:r w:rsidR="00962E10" w:rsidRPr="004962B7">
        <w:rPr>
          <w:sz w:val="24"/>
          <w:szCs w:val="24"/>
        </w:rPr>
        <w:t>Firms should refer to chapter 1 and 4 of this SoP in full prior to application.</w:t>
      </w:r>
    </w:p>
    <w:p w14:paraId="210EBD70" w14:textId="77777777" w:rsidR="00962E10" w:rsidRPr="004F42B8" w:rsidRDefault="00962E10">
      <w:pPr>
        <w:ind w:left="24"/>
        <w:rPr>
          <w:sz w:val="24"/>
          <w:szCs w:val="24"/>
        </w:rPr>
      </w:pPr>
    </w:p>
    <w:p w14:paraId="7321B2CC" w14:textId="77EED92E" w:rsidR="00213EC9" w:rsidRPr="004F42B8" w:rsidRDefault="003D0A3A">
      <w:pPr>
        <w:ind w:left="24"/>
        <w:rPr>
          <w:sz w:val="24"/>
          <w:szCs w:val="24"/>
        </w:rPr>
      </w:pPr>
      <w:r w:rsidRPr="004F42B8">
        <w:rPr>
          <w:sz w:val="24"/>
          <w:szCs w:val="24"/>
        </w:rPr>
        <w:t xml:space="preserve">November 2024 </w:t>
      </w:r>
    </w:p>
    <w:sectPr w:rsidR="00213EC9" w:rsidRPr="004F42B8">
      <w:pgSz w:w="11906" w:h="16838"/>
      <w:pgMar w:top="1440" w:right="1511" w:bottom="1440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C529" w14:textId="77777777" w:rsidR="003C5105" w:rsidRDefault="003C5105" w:rsidP="004F4947">
      <w:pPr>
        <w:spacing w:after="0" w:line="240" w:lineRule="auto"/>
      </w:pPr>
      <w:r>
        <w:separator/>
      </w:r>
    </w:p>
  </w:endnote>
  <w:endnote w:type="continuationSeparator" w:id="0">
    <w:p w14:paraId="64EEC06A" w14:textId="77777777" w:rsidR="003C5105" w:rsidRDefault="003C5105" w:rsidP="004F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B274" w14:textId="77777777" w:rsidR="003C5105" w:rsidRDefault="003C5105" w:rsidP="004F4947">
      <w:pPr>
        <w:spacing w:after="0" w:line="240" w:lineRule="auto"/>
      </w:pPr>
      <w:r>
        <w:separator/>
      </w:r>
    </w:p>
  </w:footnote>
  <w:footnote w:type="continuationSeparator" w:id="0">
    <w:p w14:paraId="7A85C549" w14:textId="77777777" w:rsidR="003C5105" w:rsidRDefault="003C5105" w:rsidP="004F4947">
      <w:pPr>
        <w:spacing w:after="0" w:line="240" w:lineRule="auto"/>
      </w:pPr>
      <w:r>
        <w:continuationSeparator/>
      </w:r>
    </w:p>
  </w:footnote>
  <w:footnote w:id="1">
    <w:p w14:paraId="184B3BC1" w14:textId="5EDC0F76" w:rsidR="003935CD" w:rsidRPr="00BC4B89" w:rsidRDefault="003935CD" w:rsidP="00BC4B89">
      <w:pPr>
        <w:pStyle w:val="WebTextNarrativeHighlight"/>
        <w:rPr>
          <w:sz w:val="20"/>
          <w:szCs w:val="20"/>
        </w:rPr>
      </w:pPr>
      <w:r w:rsidRPr="00EA57A5">
        <w:rPr>
          <w:rStyle w:val="FootnoteReference"/>
          <w:sz w:val="20"/>
          <w:szCs w:val="20"/>
        </w:rPr>
        <w:footnoteRef/>
      </w:r>
      <w:r w:rsidRPr="00EA57A5">
        <w:rPr>
          <w:sz w:val="20"/>
          <w:szCs w:val="20"/>
        </w:rPr>
        <w:t xml:space="preserve"> </w:t>
      </w:r>
      <w:r w:rsidR="00BC4B89" w:rsidRPr="00BC4B89">
        <w:t xml:space="preserve">  </w:t>
      </w:r>
      <w:hyperlink r:id="rId1" w:history="1">
        <w:r w:rsidR="00BC4B89" w:rsidRPr="00BC4B89">
          <w:rPr>
            <w:rStyle w:val="Hyperlink"/>
            <w:sz w:val="20"/>
            <w:szCs w:val="20"/>
          </w:rPr>
          <w:t>Solvency II: The PRA’s approach to insurance own funds permissions | Bank of England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C9"/>
    <w:rsid w:val="00050AB9"/>
    <w:rsid w:val="000672DF"/>
    <w:rsid w:val="00075E8F"/>
    <w:rsid w:val="00081268"/>
    <w:rsid w:val="000C758C"/>
    <w:rsid w:val="00116832"/>
    <w:rsid w:val="00144EB8"/>
    <w:rsid w:val="00213EC9"/>
    <w:rsid w:val="00276AD7"/>
    <w:rsid w:val="00287B78"/>
    <w:rsid w:val="002C20D1"/>
    <w:rsid w:val="00381B7D"/>
    <w:rsid w:val="00383AAF"/>
    <w:rsid w:val="00386BB7"/>
    <w:rsid w:val="003935CD"/>
    <w:rsid w:val="003C5105"/>
    <w:rsid w:val="003C671C"/>
    <w:rsid w:val="003D0A3A"/>
    <w:rsid w:val="003F7E01"/>
    <w:rsid w:val="00441B05"/>
    <w:rsid w:val="00454EBF"/>
    <w:rsid w:val="004962B7"/>
    <w:rsid w:val="004F42B8"/>
    <w:rsid w:val="004F4947"/>
    <w:rsid w:val="004F6494"/>
    <w:rsid w:val="005165F1"/>
    <w:rsid w:val="00530A42"/>
    <w:rsid w:val="00574F4B"/>
    <w:rsid w:val="00594369"/>
    <w:rsid w:val="00613523"/>
    <w:rsid w:val="006223DE"/>
    <w:rsid w:val="0065448C"/>
    <w:rsid w:val="00693AAF"/>
    <w:rsid w:val="006A2B1D"/>
    <w:rsid w:val="006B70E5"/>
    <w:rsid w:val="006E2655"/>
    <w:rsid w:val="00707CC4"/>
    <w:rsid w:val="00757031"/>
    <w:rsid w:val="00781AC9"/>
    <w:rsid w:val="007A3A05"/>
    <w:rsid w:val="007A4519"/>
    <w:rsid w:val="007D3C6A"/>
    <w:rsid w:val="008445E6"/>
    <w:rsid w:val="00862B83"/>
    <w:rsid w:val="00864C73"/>
    <w:rsid w:val="0090345C"/>
    <w:rsid w:val="00914D61"/>
    <w:rsid w:val="009332E4"/>
    <w:rsid w:val="00952F0C"/>
    <w:rsid w:val="00962E10"/>
    <w:rsid w:val="009867AB"/>
    <w:rsid w:val="009E2491"/>
    <w:rsid w:val="00A360E5"/>
    <w:rsid w:val="00A50DCD"/>
    <w:rsid w:val="00A63087"/>
    <w:rsid w:val="00A920A9"/>
    <w:rsid w:val="00A9214C"/>
    <w:rsid w:val="00AA41AA"/>
    <w:rsid w:val="00AC1431"/>
    <w:rsid w:val="00AD359D"/>
    <w:rsid w:val="00B32890"/>
    <w:rsid w:val="00B37C7C"/>
    <w:rsid w:val="00B546B9"/>
    <w:rsid w:val="00B83AED"/>
    <w:rsid w:val="00BC4B89"/>
    <w:rsid w:val="00BF7128"/>
    <w:rsid w:val="00C008A1"/>
    <w:rsid w:val="00CF2484"/>
    <w:rsid w:val="00CF3055"/>
    <w:rsid w:val="00D02B6C"/>
    <w:rsid w:val="00D257FB"/>
    <w:rsid w:val="00D42582"/>
    <w:rsid w:val="00D51BB7"/>
    <w:rsid w:val="00D71E74"/>
    <w:rsid w:val="00D8601A"/>
    <w:rsid w:val="00DE6D9F"/>
    <w:rsid w:val="00E0579E"/>
    <w:rsid w:val="00E3722B"/>
    <w:rsid w:val="00E47525"/>
    <w:rsid w:val="00E65D08"/>
    <w:rsid w:val="00E81938"/>
    <w:rsid w:val="00E94DB7"/>
    <w:rsid w:val="00EA19B1"/>
    <w:rsid w:val="00EA57A5"/>
    <w:rsid w:val="00EF55BB"/>
    <w:rsid w:val="00F42EDC"/>
    <w:rsid w:val="00F52566"/>
    <w:rsid w:val="00F56B6C"/>
    <w:rsid w:val="00F64878"/>
    <w:rsid w:val="00F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8317"/>
  <w15:docId w15:val="{55B9A0CF-287E-4B55-BF9F-EC21A473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68" w:lineRule="auto"/>
      <w:ind w:left="39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aliases w:val="BoE Heading 1"/>
    <w:basedOn w:val="Normal"/>
    <w:next w:val="Normal"/>
    <w:link w:val="Heading1Char"/>
    <w:uiPriority w:val="1"/>
    <w:qFormat/>
    <w:rsid w:val="00E81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BoE Heading 2"/>
    <w:basedOn w:val="Normal"/>
    <w:next w:val="Normal"/>
    <w:link w:val="Heading2Char"/>
    <w:uiPriority w:val="2"/>
    <w:qFormat/>
    <w:rsid w:val="00E81938"/>
    <w:pPr>
      <w:spacing w:after="120" w:line="240" w:lineRule="auto"/>
      <w:ind w:left="0" w:firstLine="0"/>
      <w:outlineLvl w:val="1"/>
    </w:pPr>
    <w:rPr>
      <w:rFonts w:ascii="Century Gothic" w:eastAsia="Times New Roman" w:hAnsi="Century Gothic"/>
      <w:b/>
      <w:iCs/>
      <w:color w:val="44546A" w:themeColor="text2"/>
      <w:kern w:val="0"/>
      <w:szCs w:val="28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D0A3A"/>
    <w:pPr>
      <w:spacing w:after="0" w:line="240" w:lineRule="auto"/>
    </w:pPr>
    <w:rPr>
      <w:rFonts w:ascii="Arial" w:eastAsia="Arial" w:hAnsi="Arial" w:cs="Arial"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A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519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519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9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947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49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2E10"/>
    <w:rPr>
      <w:b/>
      <w:bCs w:val="0"/>
      <w:color w:val="44546A" w:themeColor="text2"/>
      <w:u w:val="single" w:color="3CD7D8"/>
    </w:rPr>
  </w:style>
  <w:style w:type="character" w:styleId="UnresolvedMention">
    <w:name w:val="Unresolved Mention"/>
    <w:basedOn w:val="DefaultParagraphFont"/>
    <w:uiPriority w:val="99"/>
    <w:semiHidden/>
    <w:unhideWhenUsed/>
    <w:rsid w:val="00D71E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74"/>
    <w:rPr>
      <w:color w:val="954F72" w:themeColor="followedHyperlink"/>
      <w:u w:val="single"/>
    </w:rPr>
  </w:style>
  <w:style w:type="character" w:customStyle="1" w:styleId="Heading2Char">
    <w:name w:val="Heading 2 Char"/>
    <w:aliases w:val="BoE Heading 2 Char"/>
    <w:basedOn w:val="DefaultParagraphFont"/>
    <w:link w:val="Heading2"/>
    <w:uiPriority w:val="2"/>
    <w:rsid w:val="00E81938"/>
    <w:rPr>
      <w:rFonts w:ascii="Century Gothic" w:eastAsia="Times New Roman" w:hAnsi="Century Gothic" w:cs="Arial"/>
      <w:b/>
      <w:iCs/>
      <w:color w:val="44546A" w:themeColor="text2"/>
      <w:kern w:val="0"/>
      <w:sz w:val="28"/>
      <w:szCs w:val="28"/>
      <w:lang w:eastAsia="en-US"/>
      <w14:ligatures w14:val="none"/>
    </w:rPr>
  </w:style>
  <w:style w:type="character" w:customStyle="1" w:styleId="Heading1Char">
    <w:name w:val="Heading 1 Char"/>
    <w:aliases w:val="BoE Heading 1 Char"/>
    <w:basedOn w:val="DefaultParagraphFont"/>
    <w:link w:val="Heading1"/>
    <w:uiPriority w:val="1"/>
    <w:rsid w:val="00E8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54EBF"/>
    <w:rPr>
      <w:color w:val="808080"/>
    </w:rPr>
  </w:style>
  <w:style w:type="paragraph" w:customStyle="1" w:styleId="WebTextNarrativeHighlight">
    <w:name w:val="Web Text Narrative Highlight"/>
    <w:basedOn w:val="Normal"/>
    <w:uiPriority w:val="7"/>
    <w:rsid w:val="003C671C"/>
    <w:pPr>
      <w:spacing w:after="0" w:line="300" w:lineRule="auto"/>
      <w:ind w:left="113" w:firstLine="0"/>
    </w:pPr>
    <w:rPr>
      <w:rFonts w:eastAsiaTheme="minorHAnsi"/>
      <w:b/>
      <w:bCs/>
      <w:color w:val="auto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A-Waivers@bankofengland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ankofengland.co.uk/prudential-regulation/authorisations/solvency-ii-approv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kofengland.co.uk/-/media/boe/files/prudential-regulation/authorisations/solvency-ii-approvals/s138ba-rule-permission-application-form.do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nkofengland.co.uk/prudential-regulation/publication/2024/november/solvency-ii-approach-to-insurance-own-funds-permission-s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0D5B-0B63-4A2E-AB67-83A05892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Own-fund items not on the list</vt:lpstr>
    </vt:vector>
  </TitlesOfParts>
  <Company>Bank of England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Own-fund items not on the list</dc:title>
  <dc:subject>Own-fund items not on the list</dc:subject>
  <dc:creator>Bank of England</dc:creator>
  <cp:keywords/>
  <cp:lastModifiedBy>Tsang, Tristan</cp:lastModifiedBy>
  <cp:revision>2</cp:revision>
  <dcterms:created xsi:type="dcterms:W3CDTF">2024-11-20T14:40:00Z</dcterms:created>
  <dcterms:modified xsi:type="dcterms:W3CDTF">2024-11-20T14:40:00Z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-1927975374</vt:i4>
  </property>
  <property fmtid="{D5CDD505-2E9C-101B-9397-08002B2CF9AE}" pid="3" name="_NewReviewCycle">
    <vt:lpwstr/>
  </property>
  <property fmtid="{D5CDD505-2E9C-101B-9397-08002B2CF9AE}" pid="4" name="_EmailSubject">
    <vt:lpwstr>Webpage updates to waivers team 15 Nov publication package</vt:lpwstr>
  </property>
  <property fmtid="{D5CDD505-2E9C-101B-9397-08002B2CF9AE}" pid="5" name="_AuthorEmail">
    <vt:lpwstr>Tristan.Tsang@bankofengland.co.uk</vt:lpwstr>
  </property>
  <property fmtid="{D5CDD505-2E9C-101B-9397-08002B2CF9AE}" pid="6" name="_AuthorEmailDisplayName">
    <vt:lpwstr>Tsang, Tristan</vt:lpwstr>
  </property>
</Properties>
</file>