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78E7" w14:textId="77777777" w:rsidR="00185188" w:rsidRDefault="00185188" w:rsidP="001B07CF">
      <w:pPr>
        <w:spacing w:after="120"/>
        <w:rPr>
          <w:rFonts w:cstheme="minorHAnsi"/>
          <w:b/>
        </w:rPr>
      </w:pPr>
      <w:r>
        <w:rPr>
          <w:noProof/>
          <w:lang w:eastAsia="en-GB"/>
        </w:rPr>
        <w:drawing>
          <wp:inline distT="0" distB="0" distL="0" distR="0" wp14:anchorId="0F7D98AC" wp14:editId="6056B6D4">
            <wp:extent cx="2430145" cy="468000"/>
            <wp:effectExtent l="19050" t="0" r="8255" b="0"/>
            <wp:docPr id="11" name="Picture 0" descr="BoE_PRA_logo_A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oE_PRA_logo_A4.jpg"/>
                    <pic:cNvPicPr/>
                  </pic:nvPicPr>
                  <pic:blipFill>
                    <a:blip r:embed="rId11" cstate="print"/>
                    <a:stretch>
                      <a:fillRect/>
                    </a:stretch>
                  </pic:blipFill>
                  <pic:spPr>
                    <a:xfrm>
                      <a:off x="0" y="0"/>
                      <a:ext cx="2430145" cy="468000"/>
                    </a:xfrm>
                    <a:prstGeom prst="rect">
                      <a:avLst/>
                    </a:prstGeom>
                  </pic:spPr>
                </pic:pic>
              </a:graphicData>
            </a:graphic>
          </wp:inline>
        </w:drawing>
      </w:r>
    </w:p>
    <w:p w14:paraId="75F0DED3" w14:textId="29185859" w:rsidR="001B07CF" w:rsidRPr="00B810AB" w:rsidRDefault="00000000" w:rsidP="00EE736F">
      <w:pPr>
        <w:spacing w:after="0" w:line="240" w:lineRule="auto"/>
        <w:rPr>
          <w:rFonts w:ascii="Arial" w:hAnsi="Arial" w:cs="Arial"/>
          <w:b/>
          <w:sz w:val="24"/>
          <w:szCs w:val="24"/>
          <w:u w:val="single"/>
        </w:rPr>
      </w:pPr>
      <w:hyperlink r:id="rId12" w:history="1">
        <w:r w:rsidR="0089709C" w:rsidRPr="00B810AB">
          <w:rPr>
            <w:rFonts w:ascii="Arial" w:hAnsi="Arial" w:cs="Arial"/>
            <w:b/>
            <w:sz w:val="24"/>
            <w:szCs w:val="24"/>
            <w:u w:val="single"/>
          </w:rPr>
          <w:t>Pro-forma for the notification of changes to IRB, IM</w:t>
        </w:r>
        <w:r w:rsidR="00E53E49" w:rsidRPr="00B810AB">
          <w:rPr>
            <w:rFonts w:ascii="Arial" w:hAnsi="Arial" w:cs="Arial"/>
            <w:b/>
            <w:sz w:val="24"/>
            <w:szCs w:val="24"/>
            <w:u w:val="single"/>
          </w:rPr>
          <w:t>A, IM</w:t>
        </w:r>
        <w:r w:rsidR="0089709C" w:rsidRPr="00B810AB">
          <w:rPr>
            <w:rFonts w:ascii="Arial" w:hAnsi="Arial" w:cs="Arial"/>
            <w:b/>
            <w:sz w:val="24"/>
            <w:szCs w:val="24"/>
            <w:u w:val="single"/>
          </w:rPr>
          <w:t xml:space="preserve">M and </w:t>
        </w:r>
        <w:r w:rsidR="00E53E49" w:rsidRPr="00B810AB">
          <w:rPr>
            <w:rFonts w:ascii="Arial" w:hAnsi="Arial" w:cs="Arial"/>
            <w:b/>
            <w:sz w:val="24"/>
            <w:szCs w:val="24"/>
            <w:u w:val="single"/>
          </w:rPr>
          <w:t>SFT VaR</w:t>
        </w:r>
        <w:r w:rsidR="0089709C" w:rsidRPr="00B810AB">
          <w:rPr>
            <w:rFonts w:ascii="Arial" w:hAnsi="Arial" w:cs="Arial"/>
            <w:b/>
            <w:sz w:val="24"/>
            <w:szCs w:val="24"/>
            <w:u w:val="single"/>
          </w:rPr>
          <w:t xml:space="preserve"> </w:t>
        </w:r>
        <w:r w:rsidR="00703894" w:rsidRPr="00B810AB">
          <w:rPr>
            <w:rFonts w:ascii="Arial" w:hAnsi="Arial" w:cs="Arial"/>
            <w:b/>
            <w:sz w:val="24"/>
            <w:szCs w:val="24"/>
            <w:u w:val="single"/>
          </w:rPr>
          <w:t>permissions</w:t>
        </w:r>
        <w:r w:rsidR="0089709C" w:rsidRPr="00B810AB">
          <w:rPr>
            <w:rFonts w:ascii="Arial" w:hAnsi="Arial" w:cs="Arial"/>
            <w:b/>
            <w:sz w:val="24"/>
            <w:szCs w:val="24"/>
            <w:u w:val="single"/>
          </w:rPr>
          <w:t xml:space="preserve"> under the CRR</w:t>
        </w:r>
      </w:hyperlink>
      <w:r w:rsidR="00D00DF7" w:rsidRPr="00B810AB">
        <w:rPr>
          <w:rFonts w:ascii="Arial" w:hAnsi="Arial" w:cs="Arial"/>
          <w:b/>
          <w:sz w:val="24"/>
          <w:szCs w:val="24"/>
          <w:u w:val="single"/>
        </w:rPr>
        <w:t xml:space="preserve"> or PRA Rulebook (as applicable)</w:t>
      </w:r>
    </w:p>
    <w:p w14:paraId="34A14B99" w14:textId="77777777" w:rsidR="00EE736F" w:rsidRPr="00B810AB" w:rsidRDefault="00EE736F" w:rsidP="00EE736F">
      <w:pPr>
        <w:spacing w:after="0" w:line="240" w:lineRule="auto"/>
        <w:rPr>
          <w:rFonts w:ascii="Arial" w:hAnsi="Arial" w:cs="Arial"/>
          <w:b/>
          <w:sz w:val="24"/>
          <w:szCs w:val="24"/>
          <w:u w:val="single"/>
        </w:rPr>
      </w:pPr>
    </w:p>
    <w:tbl>
      <w:tblPr>
        <w:tblStyle w:val="TableGrid"/>
        <w:tblW w:w="10348" w:type="dxa"/>
        <w:tblInd w:w="-601" w:type="dxa"/>
        <w:tblLook w:val="04A0" w:firstRow="1" w:lastRow="0" w:firstColumn="1" w:lastColumn="0" w:noHBand="0" w:noVBand="1"/>
      </w:tblPr>
      <w:tblGrid>
        <w:gridCol w:w="3403"/>
        <w:gridCol w:w="6945"/>
      </w:tblGrid>
      <w:tr w:rsidR="001B07CF" w:rsidRPr="00B810AB" w14:paraId="76BA4804" w14:textId="77777777" w:rsidTr="00280D81">
        <w:tc>
          <w:tcPr>
            <w:tcW w:w="3403" w:type="dxa"/>
          </w:tcPr>
          <w:p w14:paraId="2ADE0BAB" w14:textId="77777777" w:rsidR="001B07CF" w:rsidRPr="00B810AB" w:rsidRDefault="001B07CF" w:rsidP="00280D81">
            <w:pPr>
              <w:tabs>
                <w:tab w:val="right" w:pos="3187"/>
              </w:tabs>
              <w:rPr>
                <w:rFonts w:ascii="Arial" w:hAnsi="Arial" w:cs="Arial"/>
                <w:b/>
                <w:sz w:val="24"/>
                <w:szCs w:val="24"/>
              </w:rPr>
            </w:pPr>
            <w:r w:rsidRPr="00B810AB">
              <w:rPr>
                <w:rFonts w:ascii="Arial" w:hAnsi="Arial" w:cs="Arial"/>
                <w:b/>
                <w:sz w:val="24"/>
                <w:szCs w:val="24"/>
              </w:rPr>
              <w:t>Firm</w:t>
            </w:r>
            <w:r w:rsidR="00280D81" w:rsidRPr="00B810AB">
              <w:rPr>
                <w:rFonts w:ascii="Arial" w:hAnsi="Arial" w:cs="Arial"/>
                <w:b/>
                <w:sz w:val="24"/>
                <w:szCs w:val="24"/>
              </w:rPr>
              <w:tab/>
            </w:r>
          </w:p>
        </w:tc>
        <w:sdt>
          <w:sdtPr>
            <w:rPr>
              <w:rFonts w:ascii="Arial" w:hAnsi="Arial" w:cs="Arial"/>
              <w:sz w:val="24"/>
              <w:szCs w:val="24"/>
            </w:rPr>
            <w:id w:val="-1055616895"/>
            <w:placeholder>
              <w:docPart w:val="DefaultPlaceholder_-1854013440"/>
            </w:placeholder>
            <w:showingPlcHdr/>
          </w:sdtPr>
          <w:sdtContent>
            <w:tc>
              <w:tcPr>
                <w:tcW w:w="6945" w:type="dxa"/>
              </w:tcPr>
              <w:p w14:paraId="237265DB" w14:textId="4BA2583E" w:rsidR="001B07CF" w:rsidRPr="00B810AB" w:rsidRDefault="00A161E4" w:rsidP="003A0CF4">
                <w:pPr>
                  <w:rPr>
                    <w:rFonts w:ascii="Arial" w:hAnsi="Arial" w:cs="Arial"/>
                    <w:sz w:val="24"/>
                    <w:szCs w:val="24"/>
                  </w:rPr>
                </w:pPr>
                <w:r w:rsidRPr="00B810AB">
                  <w:rPr>
                    <w:rStyle w:val="PlaceholderText"/>
                    <w:rFonts w:ascii="Arial" w:hAnsi="Arial" w:cs="Arial"/>
                    <w:sz w:val="24"/>
                    <w:szCs w:val="24"/>
                  </w:rPr>
                  <w:t>Click or tap here to enter text.</w:t>
                </w:r>
              </w:p>
            </w:tc>
          </w:sdtContent>
        </w:sdt>
      </w:tr>
      <w:tr w:rsidR="001B07CF" w:rsidRPr="00B810AB" w14:paraId="2F03422F" w14:textId="77777777" w:rsidTr="00280D81">
        <w:tc>
          <w:tcPr>
            <w:tcW w:w="3403" w:type="dxa"/>
          </w:tcPr>
          <w:p w14:paraId="6369A9E7" w14:textId="6130BC84" w:rsidR="001B07CF" w:rsidRPr="00B810AB" w:rsidRDefault="001B07CF" w:rsidP="003A0CF4">
            <w:pPr>
              <w:rPr>
                <w:rFonts w:ascii="Arial" w:hAnsi="Arial" w:cs="Arial"/>
                <w:b/>
                <w:sz w:val="24"/>
                <w:szCs w:val="24"/>
              </w:rPr>
            </w:pPr>
            <w:r w:rsidRPr="00B810AB">
              <w:rPr>
                <w:rFonts w:ascii="Arial" w:hAnsi="Arial" w:cs="Arial"/>
                <w:b/>
                <w:sz w:val="24"/>
                <w:szCs w:val="24"/>
              </w:rPr>
              <w:t xml:space="preserve">Date </w:t>
            </w:r>
            <w:r w:rsidR="00117666" w:rsidRPr="00B810AB">
              <w:rPr>
                <w:rFonts w:ascii="Arial" w:hAnsi="Arial" w:cs="Arial"/>
                <w:b/>
                <w:sz w:val="24"/>
                <w:szCs w:val="24"/>
              </w:rPr>
              <w:t xml:space="preserve">application or </w:t>
            </w:r>
            <w:r w:rsidRPr="00B810AB">
              <w:rPr>
                <w:rFonts w:ascii="Arial" w:hAnsi="Arial" w:cs="Arial"/>
                <w:b/>
                <w:sz w:val="24"/>
                <w:szCs w:val="24"/>
              </w:rPr>
              <w:t>notification sent to PRA</w:t>
            </w:r>
          </w:p>
        </w:tc>
        <w:sdt>
          <w:sdtPr>
            <w:rPr>
              <w:rFonts w:ascii="Arial" w:hAnsi="Arial" w:cs="Arial"/>
              <w:sz w:val="24"/>
              <w:szCs w:val="24"/>
            </w:rPr>
            <w:id w:val="1528759136"/>
            <w:placeholder>
              <w:docPart w:val="DefaultPlaceholder_-1854013440"/>
            </w:placeholder>
            <w:showingPlcHdr/>
          </w:sdtPr>
          <w:sdtContent>
            <w:tc>
              <w:tcPr>
                <w:tcW w:w="6945" w:type="dxa"/>
              </w:tcPr>
              <w:p w14:paraId="67A7E4D9" w14:textId="651C3F9F" w:rsidR="001B07CF" w:rsidRPr="00B810AB" w:rsidRDefault="00A161E4" w:rsidP="003A0CF4">
                <w:pPr>
                  <w:rPr>
                    <w:rFonts w:ascii="Arial" w:hAnsi="Arial" w:cs="Arial"/>
                    <w:sz w:val="24"/>
                    <w:szCs w:val="24"/>
                  </w:rPr>
                </w:pPr>
                <w:r w:rsidRPr="00B810AB">
                  <w:rPr>
                    <w:rStyle w:val="PlaceholderText"/>
                    <w:rFonts w:ascii="Arial" w:hAnsi="Arial" w:cs="Arial"/>
                    <w:sz w:val="24"/>
                    <w:szCs w:val="24"/>
                  </w:rPr>
                  <w:t>Click or tap here to enter text.</w:t>
                </w:r>
              </w:p>
            </w:tc>
          </w:sdtContent>
        </w:sdt>
      </w:tr>
      <w:tr w:rsidR="00ED7801" w:rsidRPr="00B810AB" w14:paraId="72E20693" w14:textId="77777777" w:rsidTr="00280D81">
        <w:tc>
          <w:tcPr>
            <w:tcW w:w="3403" w:type="dxa"/>
          </w:tcPr>
          <w:p w14:paraId="2B0EC763" w14:textId="77777777" w:rsidR="00ED7801" w:rsidRPr="00B810AB" w:rsidRDefault="00ED7801" w:rsidP="00ED7801">
            <w:pPr>
              <w:rPr>
                <w:rFonts w:ascii="Arial" w:hAnsi="Arial" w:cs="Arial"/>
                <w:b/>
                <w:sz w:val="24"/>
                <w:szCs w:val="24"/>
              </w:rPr>
            </w:pPr>
            <w:r w:rsidRPr="00B810AB">
              <w:rPr>
                <w:rFonts w:ascii="Arial" w:hAnsi="Arial" w:cs="Arial"/>
                <w:b/>
                <w:sz w:val="24"/>
                <w:szCs w:val="24"/>
              </w:rPr>
              <w:t>Description of change</w:t>
            </w:r>
          </w:p>
          <w:p w14:paraId="7103F149" w14:textId="12977E0C" w:rsidR="00ED7801" w:rsidRPr="00B810AB" w:rsidRDefault="00ED7801" w:rsidP="00ED7801">
            <w:pPr>
              <w:rPr>
                <w:rFonts w:ascii="Arial" w:hAnsi="Arial" w:cs="Arial"/>
                <w:b/>
                <w:sz w:val="24"/>
                <w:szCs w:val="24"/>
              </w:rPr>
            </w:pPr>
            <w:r w:rsidRPr="00B810AB">
              <w:rPr>
                <w:rFonts w:ascii="Arial" w:hAnsi="Arial" w:cs="Arial"/>
                <w:sz w:val="24"/>
                <w:szCs w:val="24"/>
              </w:rPr>
              <w:t xml:space="preserve">Describe the proposed change, including </w:t>
            </w:r>
            <w:proofErr w:type="gramStart"/>
            <w:r w:rsidRPr="00B810AB">
              <w:rPr>
                <w:rFonts w:ascii="Arial" w:hAnsi="Arial" w:cs="Arial"/>
                <w:sz w:val="24"/>
                <w:szCs w:val="24"/>
              </w:rPr>
              <w:t>whether or not</w:t>
            </w:r>
            <w:proofErr w:type="gramEnd"/>
            <w:r w:rsidRPr="00B810AB">
              <w:rPr>
                <w:rFonts w:ascii="Arial" w:hAnsi="Arial" w:cs="Arial"/>
                <w:sz w:val="24"/>
                <w:szCs w:val="24"/>
              </w:rPr>
              <w:t xml:space="preserve"> this change is related to other changes</w:t>
            </w:r>
          </w:p>
        </w:tc>
        <w:sdt>
          <w:sdtPr>
            <w:rPr>
              <w:rFonts w:ascii="Arial" w:hAnsi="Arial" w:cs="Arial"/>
              <w:sz w:val="24"/>
              <w:szCs w:val="24"/>
            </w:rPr>
            <w:id w:val="424159248"/>
            <w:placeholder>
              <w:docPart w:val="DefaultPlaceholder_-1854013440"/>
            </w:placeholder>
            <w:showingPlcHdr/>
          </w:sdtPr>
          <w:sdtContent>
            <w:tc>
              <w:tcPr>
                <w:tcW w:w="6945" w:type="dxa"/>
              </w:tcPr>
              <w:p w14:paraId="3F4C72EF" w14:textId="16942F2B" w:rsidR="00ED7801" w:rsidRPr="00B810AB" w:rsidRDefault="00A161E4" w:rsidP="003A0CF4">
                <w:pPr>
                  <w:rPr>
                    <w:rFonts w:ascii="Arial" w:hAnsi="Arial" w:cs="Arial"/>
                    <w:sz w:val="24"/>
                    <w:szCs w:val="24"/>
                  </w:rPr>
                </w:pPr>
                <w:r w:rsidRPr="00B810AB">
                  <w:rPr>
                    <w:rStyle w:val="PlaceholderText"/>
                    <w:rFonts w:ascii="Arial" w:hAnsi="Arial" w:cs="Arial"/>
                    <w:sz w:val="24"/>
                    <w:szCs w:val="24"/>
                  </w:rPr>
                  <w:t>Click or tap here to enter text.</w:t>
                </w:r>
              </w:p>
            </w:tc>
          </w:sdtContent>
        </w:sdt>
      </w:tr>
      <w:tr w:rsidR="001B07CF" w:rsidRPr="00B810AB" w14:paraId="18F2C334" w14:textId="77777777" w:rsidTr="00280D81">
        <w:tc>
          <w:tcPr>
            <w:tcW w:w="3403" w:type="dxa"/>
          </w:tcPr>
          <w:p w14:paraId="642327BE" w14:textId="77777777" w:rsidR="001B07CF" w:rsidRPr="00B810AB" w:rsidRDefault="001B07CF" w:rsidP="003A0CF4">
            <w:pPr>
              <w:rPr>
                <w:rFonts w:ascii="Arial" w:hAnsi="Arial" w:cs="Arial"/>
                <w:b/>
                <w:sz w:val="24"/>
                <w:szCs w:val="24"/>
              </w:rPr>
            </w:pPr>
            <w:r w:rsidRPr="00B810AB">
              <w:rPr>
                <w:rFonts w:ascii="Arial" w:hAnsi="Arial" w:cs="Arial"/>
                <w:b/>
                <w:sz w:val="24"/>
                <w:szCs w:val="24"/>
              </w:rPr>
              <w:t>Category of change</w:t>
            </w:r>
          </w:p>
          <w:p w14:paraId="33B8850F" w14:textId="7ACFBAAA" w:rsidR="001B07CF" w:rsidRPr="00B810AB" w:rsidRDefault="001B07CF" w:rsidP="003A0CF4">
            <w:pPr>
              <w:rPr>
                <w:rFonts w:ascii="Arial" w:hAnsi="Arial" w:cs="Arial"/>
                <w:sz w:val="24"/>
                <w:szCs w:val="24"/>
              </w:rPr>
            </w:pPr>
            <w:r w:rsidRPr="00B810AB">
              <w:rPr>
                <w:rFonts w:ascii="Arial" w:hAnsi="Arial" w:cs="Arial"/>
                <w:sz w:val="24"/>
                <w:szCs w:val="24"/>
              </w:rPr>
              <w:t xml:space="preserve">For </w:t>
            </w:r>
            <w:r w:rsidR="005600BD">
              <w:rPr>
                <w:rFonts w:ascii="Arial" w:hAnsi="Arial" w:cs="Arial"/>
                <w:sz w:val="24"/>
                <w:szCs w:val="24"/>
              </w:rPr>
              <w:t>internal ratings based (IRB)</w:t>
            </w:r>
            <w:r w:rsidRPr="00B810AB">
              <w:rPr>
                <w:rFonts w:ascii="Arial" w:hAnsi="Arial" w:cs="Arial"/>
                <w:sz w:val="24"/>
                <w:szCs w:val="24"/>
              </w:rPr>
              <w:t xml:space="preserve">, according </w:t>
            </w:r>
            <w:r w:rsidR="00135E60" w:rsidRPr="00B810AB">
              <w:rPr>
                <w:rFonts w:ascii="Arial" w:hAnsi="Arial" w:cs="Arial"/>
                <w:sz w:val="24"/>
                <w:szCs w:val="24"/>
              </w:rPr>
              <w:t>to</w:t>
            </w:r>
            <w:r w:rsidR="00D00DF7" w:rsidRPr="00B810AB">
              <w:rPr>
                <w:rFonts w:ascii="Arial" w:hAnsi="Arial" w:cs="Arial"/>
                <w:sz w:val="24"/>
                <w:szCs w:val="24"/>
              </w:rPr>
              <w:t xml:space="preserve"> the Credit Risk: Internal Ratings Based Approach (CRR) Part</w:t>
            </w:r>
            <w:r w:rsidRPr="00B810AB">
              <w:rPr>
                <w:rFonts w:ascii="Arial" w:hAnsi="Arial" w:cs="Arial"/>
                <w:sz w:val="24"/>
                <w:szCs w:val="24"/>
              </w:rPr>
              <w:t>, does the change require PRA permission before implementation or is it a notification before implementation or a notification after implementation?</w:t>
            </w:r>
          </w:p>
          <w:p w14:paraId="48D54C8B" w14:textId="77777777" w:rsidR="001B07CF" w:rsidRPr="00B810AB" w:rsidRDefault="001B07CF" w:rsidP="003A0CF4">
            <w:pPr>
              <w:rPr>
                <w:rFonts w:ascii="Arial" w:hAnsi="Arial" w:cs="Arial"/>
                <w:sz w:val="24"/>
                <w:szCs w:val="24"/>
              </w:rPr>
            </w:pPr>
          </w:p>
          <w:p w14:paraId="39E63DE6" w14:textId="0F294DC9" w:rsidR="001B07CF" w:rsidRPr="00B810AB" w:rsidRDefault="001B07CF" w:rsidP="003A0CF4">
            <w:pPr>
              <w:rPr>
                <w:rFonts w:ascii="Arial" w:hAnsi="Arial" w:cs="Arial"/>
                <w:sz w:val="24"/>
                <w:szCs w:val="24"/>
              </w:rPr>
            </w:pPr>
            <w:r w:rsidRPr="00B810AB">
              <w:rPr>
                <w:rFonts w:ascii="Arial" w:hAnsi="Arial" w:cs="Arial"/>
                <w:sz w:val="24"/>
                <w:szCs w:val="24"/>
              </w:rPr>
              <w:t xml:space="preserve">For </w:t>
            </w:r>
            <w:r w:rsidR="005600BD">
              <w:rPr>
                <w:rFonts w:ascii="Arial" w:hAnsi="Arial" w:cs="Arial"/>
                <w:sz w:val="24"/>
                <w:szCs w:val="24"/>
              </w:rPr>
              <w:t xml:space="preserve">internal </w:t>
            </w:r>
            <w:proofErr w:type="gramStart"/>
            <w:r w:rsidR="005600BD">
              <w:rPr>
                <w:rFonts w:ascii="Arial" w:hAnsi="Arial" w:cs="Arial"/>
                <w:sz w:val="24"/>
                <w:szCs w:val="24"/>
              </w:rPr>
              <w:t>models</w:t>
            </w:r>
            <w:proofErr w:type="gramEnd"/>
            <w:r w:rsidR="005600BD">
              <w:rPr>
                <w:rFonts w:ascii="Arial" w:hAnsi="Arial" w:cs="Arial"/>
                <w:sz w:val="24"/>
                <w:szCs w:val="24"/>
              </w:rPr>
              <w:t xml:space="preserve"> approach (I</w:t>
            </w:r>
            <w:r w:rsidRPr="00B810AB">
              <w:rPr>
                <w:rFonts w:ascii="Arial" w:hAnsi="Arial" w:cs="Arial"/>
                <w:sz w:val="24"/>
                <w:szCs w:val="24"/>
              </w:rPr>
              <w:t>MA</w:t>
            </w:r>
            <w:r w:rsidR="005600BD">
              <w:rPr>
                <w:rFonts w:ascii="Arial" w:hAnsi="Arial" w:cs="Arial"/>
                <w:sz w:val="24"/>
                <w:szCs w:val="24"/>
              </w:rPr>
              <w:t>)</w:t>
            </w:r>
            <w:r w:rsidR="001617CE" w:rsidRPr="00B810AB">
              <w:rPr>
                <w:rFonts w:ascii="Arial" w:hAnsi="Arial" w:cs="Arial"/>
                <w:sz w:val="24"/>
                <w:szCs w:val="24"/>
              </w:rPr>
              <w:t>,</w:t>
            </w:r>
            <w:r w:rsidRPr="00B810AB">
              <w:rPr>
                <w:rFonts w:ascii="Arial" w:hAnsi="Arial" w:cs="Arial"/>
                <w:sz w:val="24"/>
                <w:szCs w:val="24"/>
              </w:rPr>
              <w:t xml:space="preserve"> is the change considered a material change</w:t>
            </w:r>
            <w:r w:rsidR="00E01169" w:rsidRPr="00B810AB">
              <w:rPr>
                <w:rFonts w:ascii="Arial" w:hAnsi="Arial" w:cs="Arial"/>
                <w:sz w:val="24"/>
                <w:szCs w:val="24"/>
              </w:rPr>
              <w:t xml:space="preserve"> according to Article 325azx of the Market Risk: Internal Model Approach (CRR) Part of the PRA Rulebook</w:t>
            </w:r>
            <w:r w:rsidRPr="00B810AB">
              <w:rPr>
                <w:rFonts w:ascii="Arial" w:hAnsi="Arial" w:cs="Arial"/>
                <w:sz w:val="24"/>
                <w:szCs w:val="24"/>
              </w:rPr>
              <w:t xml:space="preserve">, which will require permission from the PRA as described in the IMA permission? </w:t>
            </w:r>
            <w:r w:rsidR="00E01169" w:rsidRPr="00B810AB">
              <w:rPr>
                <w:rFonts w:ascii="Arial" w:hAnsi="Arial" w:cs="Arial"/>
                <w:sz w:val="24"/>
                <w:szCs w:val="24"/>
              </w:rPr>
              <w:t xml:space="preserve">For Risk not in models (RNIM) </w:t>
            </w:r>
            <w:r w:rsidR="0030518C" w:rsidRPr="00B810AB">
              <w:rPr>
                <w:rFonts w:ascii="Arial" w:hAnsi="Arial" w:cs="Arial"/>
                <w:sz w:val="24"/>
                <w:szCs w:val="24"/>
              </w:rPr>
              <w:t xml:space="preserve">use </w:t>
            </w:r>
            <w:r w:rsidR="00E01169" w:rsidRPr="00B810AB">
              <w:rPr>
                <w:rFonts w:ascii="Arial" w:hAnsi="Arial" w:cs="Arial"/>
                <w:sz w:val="24"/>
                <w:szCs w:val="24"/>
              </w:rPr>
              <w:t xml:space="preserve">Chapter </w:t>
            </w:r>
            <w:r w:rsidR="0030518C" w:rsidRPr="00B810AB">
              <w:rPr>
                <w:rFonts w:ascii="Arial" w:hAnsi="Arial" w:cs="Arial"/>
                <w:sz w:val="24"/>
                <w:szCs w:val="24"/>
              </w:rPr>
              <w:t>2 Supervisory Statement 13/13 Market Risk</w:t>
            </w:r>
          </w:p>
          <w:p w14:paraId="50E16C62" w14:textId="77777777" w:rsidR="001B07CF" w:rsidRPr="00B810AB" w:rsidRDefault="001B07CF" w:rsidP="003A0CF4">
            <w:pPr>
              <w:rPr>
                <w:rFonts w:ascii="Arial" w:hAnsi="Arial" w:cs="Arial"/>
                <w:sz w:val="24"/>
                <w:szCs w:val="24"/>
              </w:rPr>
            </w:pPr>
          </w:p>
          <w:p w14:paraId="3998627C" w14:textId="484E5777" w:rsidR="001B07CF" w:rsidRPr="00B810AB" w:rsidRDefault="001B07CF" w:rsidP="003A0CF4">
            <w:pPr>
              <w:rPr>
                <w:rFonts w:ascii="Arial" w:hAnsi="Arial" w:cs="Arial"/>
                <w:sz w:val="24"/>
                <w:szCs w:val="24"/>
              </w:rPr>
            </w:pPr>
            <w:r w:rsidRPr="00B810AB">
              <w:rPr>
                <w:rFonts w:ascii="Arial" w:hAnsi="Arial" w:cs="Arial"/>
                <w:sz w:val="24"/>
                <w:szCs w:val="24"/>
              </w:rPr>
              <w:t xml:space="preserve">For </w:t>
            </w:r>
            <w:r w:rsidR="005600BD">
              <w:rPr>
                <w:rFonts w:ascii="Arial" w:hAnsi="Arial" w:cs="Arial"/>
                <w:sz w:val="24"/>
                <w:szCs w:val="24"/>
              </w:rPr>
              <w:t>internal model method (</w:t>
            </w:r>
            <w:r w:rsidRPr="00B810AB">
              <w:rPr>
                <w:rFonts w:ascii="Arial" w:hAnsi="Arial" w:cs="Arial"/>
                <w:sz w:val="24"/>
                <w:szCs w:val="24"/>
              </w:rPr>
              <w:t>IMM</w:t>
            </w:r>
            <w:r w:rsidR="005600BD">
              <w:rPr>
                <w:rFonts w:ascii="Arial" w:hAnsi="Arial" w:cs="Arial"/>
                <w:sz w:val="24"/>
                <w:szCs w:val="24"/>
              </w:rPr>
              <w:t>)</w:t>
            </w:r>
            <w:r w:rsidRPr="00B810AB">
              <w:rPr>
                <w:rFonts w:ascii="Arial" w:hAnsi="Arial" w:cs="Arial"/>
                <w:sz w:val="24"/>
                <w:szCs w:val="24"/>
              </w:rPr>
              <w:t>, does the change require a pre or post notification to the PRA according to the supervisory statement 12/13</w:t>
            </w:r>
          </w:p>
          <w:p w14:paraId="33806187" w14:textId="77777777" w:rsidR="00CF55CB" w:rsidRPr="00B810AB" w:rsidRDefault="00CF55CB" w:rsidP="003A0CF4">
            <w:pPr>
              <w:rPr>
                <w:rFonts w:ascii="Arial" w:hAnsi="Arial" w:cs="Arial"/>
                <w:b/>
                <w:sz w:val="24"/>
                <w:szCs w:val="24"/>
              </w:rPr>
            </w:pPr>
          </w:p>
          <w:p w14:paraId="7307BE8B" w14:textId="4B7ECAB0" w:rsidR="00CF55CB" w:rsidRPr="00B810AB" w:rsidRDefault="00CF55CB" w:rsidP="003A0CF4">
            <w:pPr>
              <w:rPr>
                <w:rFonts w:ascii="Arial" w:hAnsi="Arial" w:cs="Arial"/>
                <w:b/>
                <w:sz w:val="24"/>
                <w:szCs w:val="24"/>
              </w:rPr>
            </w:pPr>
            <w:r w:rsidRPr="00B810AB">
              <w:rPr>
                <w:rFonts w:ascii="Arial" w:hAnsi="Arial" w:cs="Arial"/>
                <w:sz w:val="24"/>
                <w:szCs w:val="24"/>
              </w:rPr>
              <w:t xml:space="preserve">For </w:t>
            </w:r>
            <w:r w:rsidR="005600BD">
              <w:rPr>
                <w:rFonts w:ascii="Arial" w:hAnsi="Arial" w:cs="Arial"/>
                <w:sz w:val="24"/>
                <w:szCs w:val="24"/>
              </w:rPr>
              <w:t xml:space="preserve">securities financing transactions value-at-risk </w:t>
            </w:r>
            <w:r w:rsidR="005600BD">
              <w:rPr>
                <w:rFonts w:ascii="Arial" w:hAnsi="Arial" w:cs="Arial"/>
                <w:sz w:val="24"/>
                <w:szCs w:val="24"/>
              </w:rPr>
              <w:lastRenderedPageBreak/>
              <w:t>(</w:t>
            </w:r>
            <w:r w:rsidRPr="00B810AB">
              <w:rPr>
                <w:rFonts w:ascii="Arial" w:hAnsi="Arial" w:cs="Arial"/>
                <w:sz w:val="24"/>
                <w:szCs w:val="24"/>
              </w:rPr>
              <w:t xml:space="preserve">SFT </w:t>
            </w:r>
            <w:proofErr w:type="spellStart"/>
            <w:r w:rsidRPr="00B810AB">
              <w:rPr>
                <w:rFonts w:ascii="Arial" w:hAnsi="Arial" w:cs="Arial"/>
                <w:sz w:val="24"/>
                <w:szCs w:val="24"/>
              </w:rPr>
              <w:t>VaR</w:t>
            </w:r>
            <w:proofErr w:type="spellEnd"/>
            <w:r w:rsidR="005600BD">
              <w:rPr>
                <w:rFonts w:ascii="Arial" w:hAnsi="Arial" w:cs="Arial"/>
                <w:sz w:val="24"/>
                <w:szCs w:val="24"/>
              </w:rPr>
              <w:t>)</w:t>
            </w:r>
            <w:r w:rsidRPr="00B810AB">
              <w:rPr>
                <w:rFonts w:ascii="Arial" w:hAnsi="Arial" w:cs="Arial"/>
                <w:sz w:val="24"/>
                <w:szCs w:val="24"/>
              </w:rPr>
              <w:t xml:space="preserve"> Method, does the change require a pre or post notification to the PRA according to the supervisory statement 12/13</w:t>
            </w:r>
          </w:p>
        </w:tc>
        <w:tc>
          <w:tcPr>
            <w:tcW w:w="6945" w:type="dxa"/>
          </w:tcPr>
          <w:p w14:paraId="0B25DDA0" w14:textId="60B09E12" w:rsidR="009B0477" w:rsidRPr="00B810AB" w:rsidRDefault="009B0477" w:rsidP="009B0477">
            <w:pPr>
              <w:rPr>
                <w:rFonts w:ascii="Arial" w:hAnsi="Arial" w:cs="Arial"/>
                <w:sz w:val="24"/>
                <w:szCs w:val="24"/>
              </w:rPr>
            </w:pPr>
            <w:r w:rsidRPr="00B810AB">
              <w:rPr>
                <w:rFonts w:ascii="Arial" w:hAnsi="Arial" w:cs="Arial"/>
                <w:sz w:val="24"/>
                <w:szCs w:val="24"/>
              </w:rPr>
              <w:lastRenderedPageBreak/>
              <w:t>IRB (</w:t>
            </w:r>
            <w:r w:rsidR="00D00DF7" w:rsidRPr="00B810AB">
              <w:rPr>
                <w:rFonts w:ascii="Arial" w:hAnsi="Arial" w:cs="Arial"/>
                <w:sz w:val="24"/>
                <w:szCs w:val="24"/>
              </w:rPr>
              <w:t>Article</w:t>
            </w:r>
            <w:r w:rsidR="00E53E49" w:rsidRPr="00B810AB">
              <w:rPr>
                <w:rFonts w:ascii="Arial" w:hAnsi="Arial" w:cs="Arial"/>
                <w:sz w:val="24"/>
                <w:szCs w:val="24"/>
              </w:rPr>
              <w:t>s 143(2B),</w:t>
            </w:r>
            <w:r w:rsidR="00D00DF7" w:rsidRPr="00B810AB">
              <w:rPr>
                <w:rFonts w:ascii="Arial" w:hAnsi="Arial" w:cs="Arial"/>
                <w:sz w:val="24"/>
                <w:szCs w:val="24"/>
              </w:rPr>
              <w:t xml:space="preserve"> </w:t>
            </w:r>
            <w:r w:rsidR="00DA622E" w:rsidRPr="00B810AB">
              <w:rPr>
                <w:rFonts w:ascii="Arial" w:hAnsi="Arial" w:cs="Arial"/>
                <w:sz w:val="24"/>
                <w:szCs w:val="24"/>
              </w:rPr>
              <w:t xml:space="preserve">143(3), 143(4)(b), </w:t>
            </w:r>
            <w:r w:rsidR="00D00DF7" w:rsidRPr="00B810AB">
              <w:rPr>
                <w:rFonts w:ascii="Arial" w:hAnsi="Arial" w:cs="Arial"/>
                <w:sz w:val="24"/>
                <w:szCs w:val="24"/>
              </w:rPr>
              <w:t>143A</w:t>
            </w:r>
            <w:r w:rsidR="00E53E49" w:rsidRPr="00B810AB">
              <w:rPr>
                <w:rFonts w:ascii="Arial" w:hAnsi="Arial" w:cs="Arial"/>
                <w:sz w:val="24"/>
                <w:szCs w:val="24"/>
              </w:rPr>
              <w:t>, 148, 149 and 150</w:t>
            </w:r>
            <w:r w:rsidR="00D00DF7" w:rsidRPr="00B810AB">
              <w:rPr>
                <w:rFonts w:ascii="Arial" w:hAnsi="Arial" w:cs="Arial"/>
                <w:sz w:val="24"/>
                <w:szCs w:val="24"/>
              </w:rPr>
              <w:t xml:space="preserve"> of the Credit Risk: Internal Ratings Based Approach (CRR) Part</w:t>
            </w:r>
            <w:r w:rsidRPr="00B810AB">
              <w:rPr>
                <w:rFonts w:ascii="Arial" w:hAnsi="Arial" w:cs="Arial"/>
                <w:sz w:val="24"/>
                <w:szCs w:val="24"/>
              </w:rPr>
              <w:t xml:space="preserve">): </w:t>
            </w:r>
          </w:p>
          <w:p w14:paraId="46B3F1CE" w14:textId="629AD518"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Permission before implementation</w:t>
            </w:r>
            <w:r w:rsidR="00BF1EC9" w:rsidRPr="00B810AB">
              <w:rPr>
                <w:rFonts w:ascii="Arial" w:hAnsi="Arial" w:cs="Arial"/>
                <w:sz w:val="24"/>
                <w:szCs w:val="24"/>
              </w:rPr>
              <w:tab/>
            </w:r>
            <w:sdt>
              <w:sdtPr>
                <w:rPr>
                  <w:rFonts w:ascii="Arial" w:hAnsi="Arial" w:cs="Arial"/>
                  <w:sz w:val="24"/>
                  <w:szCs w:val="24"/>
                </w:rPr>
                <w:id w:val="-2020917602"/>
                <w14:checkbox>
                  <w14:checked w14:val="0"/>
                  <w14:checkedState w14:val="2612" w14:font="MS Gothic"/>
                  <w14:uncheckedState w14:val="2610" w14:font="MS Gothic"/>
                </w14:checkbox>
              </w:sdtPr>
              <w:sdtContent>
                <w:r w:rsidR="00F12947">
                  <w:rPr>
                    <w:rFonts w:ascii="MS Gothic" w:eastAsia="MS Gothic" w:hAnsi="MS Gothic" w:cs="Arial" w:hint="eastAsia"/>
                    <w:sz w:val="24"/>
                    <w:szCs w:val="24"/>
                  </w:rPr>
                  <w:t>☐</w:t>
                </w:r>
              </w:sdtContent>
            </w:sdt>
            <w:r w:rsidRPr="00B810AB">
              <w:rPr>
                <w:rFonts w:ascii="Arial" w:hAnsi="Arial" w:cs="Arial"/>
                <w:sz w:val="24"/>
                <w:szCs w:val="24"/>
              </w:rPr>
              <w:t xml:space="preserve"> </w:t>
            </w:r>
            <w:r w:rsidR="00BF1EC9" w:rsidRPr="00B810AB">
              <w:rPr>
                <w:rFonts w:ascii="Arial" w:hAnsi="Arial" w:cs="Arial"/>
                <w:sz w:val="24"/>
                <w:szCs w:val="24"/>
              </w:rPr>
              <w:t xml:space="preserve">   </w:t>
            </w:r>
          </w:p>
          <w:p w14:paraId="00504BE6" w14:textId="3182DB25"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Notification before implementation</w:t>
            </w:r>
            <w:r w:rsidR="00BF1EC9" w:rsidRPr="00B810AB">
              <w:rPr>
                <w:rFonts w:ascii="Arial" w:hAnsi="Arial" w:cs="Arial"/>
                <w:sz w:val="24"/>
                <w:szCs w:val="24"/>
              </w:rPr>
              <w:tab/>
            </w:r>
            <w:sdt>
              <w:sdtPr>
                <w:rPr>
                  <w:rFonts w:ascii="Arial" w:hAnsi="Arial" w:cs="Arial"/>
                  <w:sz w:val="24"/>
                  <w:szCs w:val="24"/>
                </w:rPr>
                <w:id w:val="-2142872740"/>
                <w14:checkbox>
                  <w14:checked w14:val="0"/>
                  <w14:checkedState w14:val="2612" w14:font="MS Gothic"/>
                  <w14:uncheckedState w14:val="2610" w14:font="MS Gothic"/>
                </w14:checkbox>
              </w:sdtPr>
              <w:sdtContent>
                <w:r w:rsidR="00F12947">
                  <w:rPr>
                    <w:rFonts w:ascii="MS Gothic" w:eastAsia="MS Gothic" w:hAnsi="MS Gothic" w:cs="Arial" w:hint="eastAsia"/>
                    <w:sz w:val="24"/>
                    <w:szCs w:val="24"/>
                  </w:rPr>
                  <w:t>☐</w:t>
                </w:r>
              </w:sdtContent>
            </w:sdt>
          </w:p>
          <w:p w14:paraId="237C64CA" w14:textId="77777777"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 xml:space="preserve">Notification after implementation  </w:t>
            </w:r>
            <w:r w:rsidR="00BF1EC9" w:rsidRPr="00B810AB">
              <w:rPr>
                <w:rFonts w:ascii="Arial" w:hAnsi="Arial" w:cs="Arial"/>
                <w:sz w:val="24"/>
                <w:szCs w:val="24"/>
              </w:rPr>
              <w:t xml:space="preserve"> </w:t>
            </w:r>
            <w:r w:rsidR="00BF1EC9" w:rsidRPr="00B810AB">
              <w:rPr>
                <w:rFonts w:ascii="Arial" w:hAnsi="Arial" w:cs="Arial"/>
                <w:sz w:val="24"/>
                <w:szCs w:val="24"/>
              </w:rPr>
              <w:tab/>
            </w:r>
            <w:sdt>
              <w:sdtPr>
                <w:rPr>
                  <w:rFonts w:ascii="Arial" w:hAnsi="Arial" w:cs="Arial"/>
                  <w:sz w:val="24"/>
                  <w:szCs w:val="24"/>
                </w:rPr>
                <w:id w:val="524372205"/>
                <w14:checkbox>
                  <w14:checked w14:val="0"/>
                  <w14:checkedState w14:val="2612" w14:font="MS Gothic"/>
                  <w14:uncheckedState w14:val="2610" w14:font="MS Gothic"/>
                </w14:checkbox>
              </w:sdtPr>
              <w:sdtContent>
                <w:r w:rsidR="00BF1EC9"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76334FA1" w14:textId="77777777" w:rsidR="009B0477" w:rsidRPr="00B810AB" w:rsidRDefault="009B0477" w:rsidP="009B0477">
            <w:pPr>
              <w:rPr>
                <w:rFonts w:ascii="Arial" w:hAnsi="Arial" w:cs="Arial"/>
                <w:sz w:val="24"/>
                <w:szCs w:val="24"/>
              </w:rPr>
            </w:pPr>
          </w:p>
          <w:p w14:paraId="2982CF32" w14:textId="10C7EADF" w:rsidR="009B0477" w:rsidRPr="00B810AB" w:rsidRDefault="009B0477" w:rsidP="009B0477">
            <w:pPr>
              <w:rPr>
                <w:rFonts w:ascii="Arial" w:hAnsi="Arial" w:cs="Arial"/>
                <w:sz w:val="24"/>
                <w:szCs w:val="24"/>
              </w:rPr>
            </w:pPr>
            <w:r w:rsidRPr="00B810AB">
              <w:rPr>
                <w:rFonts w:ascii="Arial" w:hAnsi="Arial" w:cs="Arial"/>
                <w:sz w:val="24"/>
                <w:szCs w:val="24"/>
              </w:rPr>
              <w:t>IMA (</w:t>
            </w:r>
            <w:r w:rsidR="00E01169" w:rsidRPr="00B810AB">
              <w:rPr>
                <w:rFonts w:ascii="Arial" w:hAnsi="Arial" w:cs="Arial"/>
                <w:sz w:val="24"/>
                <w:szCs w:val="24"/>
              </w:rPr>
              <w:t>Article 325azx of the Market Risk: Internal Model Approach (CRR) Part of the PRA Ruleboo</w:t>
            </w:r>
            <w:r w:rsidR="00A70EA2" w:rsidRPr="00B810AB">
              <w:rPr>
                <w:rFonts w:ascii="Arial" w:hAnsi="Arial" w:cs="Arial"/>
                <w:sz w:val="24"/>
                <w:szCs w:val="24"/>
              </w:rPr>
              <w:t>k):</w:t>
            </w:r>
          </w:p>
          <w:p w14:paraId="1A5386CF" w14:textId="77777777"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 xml:space="preserve">Permission before implementation </w:t>
            </w:r>
            <w:r w:rsidR="00BF1EC9" w:rsidRPr="00B810AB">
              <w:rPr>
                <w:rFonts w:ascii="Arial" w:hAnsi="Arial" w:cs="Arial"/>
                <w:sz w:val="24"/>
                <w:szCs w:val="24"/>
              </w:rPr>
              <w:tab/>
            </w:r>
            <w:sdt>
              <w:sdtPr>
                <w:rPr>
                  <w:rFonts w:ascii="Arial" w:hAnsi="Arial" w:cs="Arial"/>
                  <w:sz w:val="24"/>
                  <w:szCs w:val="24"/>
                </w:rPr>
                <w:id w:val="-1876764340"/>
                <w14:checkbox>
                  <w14:checked w14:val="0"/>
                  <w14:checkedState w14:val="2612" w14:font="MS Gothic"/>
                  <w14:uncheckedState w14:val="2610" w14:font="MS Gothic"/>
                </w14:checkbox>
              </w:sdtPr>
              <w:sdtContent>
                <w:r w:rsidR="00BF1EC9" w:rsidRPr="00B810AB">
                  <w:rPr>
                    <w:rFonts w:ascii="Segoe UI Symbol" w:eastAsia="MS Gothic" w:hAnsi="Segoe UI Symbol" w:cs="Segoe UI Symbol"/>
                    <w:sz w:val="24"/>
                    <w:szCs w:val="24"/>
                  </w:rPr>
                  <w:t>☐</w:t>
                </w:r>
              </w:sdtContent>
            </w:sdt>
            <w:r w:rsidR="00BF1EC9" w:rsidRPr="00B810AB">
              <w:rPr>
                <w:rFonts w:ascii="Arial" w:hAnsi="Arial" w:cs="Arial"/>
                <w:sz w:val="24"/>
                <w:szCs w:val="24"/>
              </w:rPr>
              <w:t xml:space="preserve">    </w:t>
            </w:r>
          </w:p>
          <w:p w14:paraId="11677E48" w14:textId="77777777"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Notification before implementation</w:t>
            </w:r>
            <w:r w:rsidR="00BF1EC9" w:rsidRPr="00B810AB">
              <w:rPr>
                <w:rFonts w:ascii="Arial" w:hAnsi="Arial" w:cs="Arial"/>
                <w:sz w:val="24"/>
                <w:szCs w:val="24"/>
              </w:rPr>
              <w:tab/>
            </w:r>
            <w:sdt>
              <w:sdtPr>
                <w:rPr>
                  <w:rFonts w:ascii="Arial" w:hAnsi="Arial" w:cs="Arial"/>
                  <w:sz w:val="24"/>
                  <w:szCs w:val="24"/>
                </w:rPr>
                <w:id w:val="-1331830380"/>
                <w14:checkbox>
                  <w14:checked w14:val="0"/>
                  <w14:checkedState w14:val="2612" w14:font="MS Gothic"/>
                  <w14:uncheckedState w14:val="2610" w14:font="MS Gothic"/>
                </w14:checkbox>
              </w:sdtPr>
              <w:sdtContent>
                <w:r w:rsidR="00BF1EC9" w:rsidRPr="00B810AB">
                  <w:rPr>
                    <w:rFonts w:ascii="Segoe UI Symbol" w:eastAsia="MS Gothic" w:hAnsi="Segoe UI Symbol" w:cs="Segoe UI Symbol"/>
                    <w:sz w:val="24"/>
                    <w:szCs w:val="24"/>
                  </w:rPr>
                  <w:t>☐</w:t>
                </w:r>
              </w:sdtContent>
            </w:sdt>
            <w:r w:rsidR="00BF1EC9" w:rsidRPr="00B810AB">
              <w:rPr>
                <w:rFonts w:ascii="Arial" w:hAnsi="Arial" w:cs="Arial"/>
                <w:sz w:val="24"/>
                <w:szCs w:val="24"/>
              </w:rPr>
              <w:t xml:space="preserve">    </w:t>
            </w:r>
          </w:p>
          <w:p w14:paraId="4A6443C8" w14:textId="08BE79F4"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Notification aft</w:t>
            </w:r>
            <w:r w:rsidR="00BF1EC9" w:rsidRPr="00B810AB">
              <w:rPr>
                <w:rFonts w:ascii="Arial" w:hAnsi="Arial" w:cs="Arial"/>
                <w:sz w:val="24"/>
                <w:szCs w:val="24"/>
              </w:rPr>
              <w:t xml:space="preserve">er implementation </w:t>
            </w:r>
            <w:r w:rsidR="00B810AB" w:rsidRPr="00B810AB">
              <w:rPr>
                <w:rFonts w:ascii="Arial" w:hAnsi="Arial" w:cs="Arial"/>
                <w:sz w:val="24"/>
                <w:szCs w:val="24"/>
              </w:rPr>
              <w:t xml:space="preserve">  </w:t>
            </w:r>
            <w:r w:rsidR="00BF1EC9" w:rsidRPr="00B810AB">
              <w:rPr>
                <w:rFonts w:ascii="Arial" w:hAnsi="Arial" w:cs="Arial"/>
                <w:sz w:val="24"/>
                <w:szCs w:val="24"/>
              </w:rPr>
              <w:tab/>
            </w:r>
            <w:sdt>
              <w:sdtPr>
                <w:rPr>
                  <w:rFonts w:ascii="Arial" w:hAnsi="Arial" w:cs="Arial"/>
                  <w:sz w:val="24"/>
                  <w:szCs w:val="24"/>
                </w:rPr>
                <w:id w:val="1419822067"/>
                <w14:checkbox>
                  <w14:checked w14:val="0"/>
                  <w14:checkedState w14:val="2612" w14:font="MS Gothic"/>
                  <w14:uncheckedState w14:val="2610" w14:font="MS Gothic"/>
                </w14:checkbox>
              </w:sdtPr>
              <w:sdtContent>
                <w:r w:rsidR="00BF1EC9" w:rsidRPr="00B810AB">
                  <w:rPr>
                    <w:rFonts w:ascii="Segoe UI Symbol" w:eastAsia="MS Gothic" w:hAnsi="Segoe UI Symbol" w:cs="Segoe UI Symbol"/>
                    <w:sz w:val="24"/>
                    <w:szCs w:val="24"/>
                  </w:rPr>
                  <w:t>☐</w:t>
                </w:r>
              </w:sdtContent>
            </w:sdt>
            <w:r w:rsidR="00BF1EC9" w:rsidRPr="00B810AB">
              <w:rPr>
                <w:rFonts w:ascii="Arial" w:hAnsi="Arial" w:cs="Arial"/>
                <w:sz w:val="24"/>
                <w:szCs w:val="24"/>
              </w:rPr>
              <w:t xml:space="preserve">    </w:t>
            </w:r>
            <w:r w:rsidRPr="00B810AB">
              <w:rPr>
                <w:rFonts w:ascii="Arial" w:hAnsi="Arial" w:cs="Arial"/>
                <w:sz w:val="24"/>
                <w:szCs w:val="24"/>
              </w:rPr>
              <w:t xml:space="preserve">  </w:t>
            </w:r>
          </w:p>
          <w:p w14:paraId="03892F45" w14:textId="77777777" w:rsidR="009B0477" w:rsidRPr="00B810AB" w:rsidRDefault="009B0477" w:rsidP="009B0477">
            <w:pPr>
              <w:rPr>
                <w:rFonts w:ascii="Arial" w:hAnsi="Arial" w:cs="Arial"/>
                <w:sz w:val="24"/>
                <w:szCs w:val="24"/>
              </w:rPr>
            </w:pPr>
          </w:p>
          <w:p w14:paraId="40E714DA" w14:textId="1997116C" w:rsidR="00945BA6" w:rsidRPr="00B810AB" w:rsidRDefault="00945BA6" w:rsidP="00945BA6">
            <w:pPr>
              <w:rPr>
                <w:rFonts w:ascii="Arial" w:hAnsi="Arial" w:cs="Arial"/>
                <w:sz w:val="24"/>
                <w:szCs w:val="24"/>
              </w:rPr>
            </w:pPr>
            <w:r w:rsidRPr="00B810AB">
              <w:rPr>
                <w:rFonts w:ascii="Arial" w:hAnsi="Arial" w:cs="Arial"/>
                <w:sz w:val="24"/>
                <w:szCs w:val="24"/>
              </w:rPr>
              <w:t>IMA (</w:t>
            </w:r>
            <w:r w:rsidR="00135E60" w:rsidRPr="00B810AB">
              <w:rPr>
                <w:rFonts w:ascii="Arial" w:hAnsi="Arial" w:cs="Arial"/>
                <w:sz w:val="24"/>
                <w:szCs w:val="24"/>
              </w:rPr>
              <w:t xml:space="preserve">Chapter </w:t>
            </w:r>
            <w:r w:rsidRPr="00B810AB">
              <w:rPr>
                <w:rFonts w:ascii="Arial" w:hAnsi="Arial" w:cs="Arial"/>
                <w:sz w:val="24"/>
                <w:szCs w:val="24"/>
              </w:rPr>
              <w:t>2 Supervisory Statement 13/13 Market Risk)</w:t>
            </w:r>
          </w:p>
          <w:p w14:paraId="7C17BE2B" w14:textId="77777777" w:rsidR="00945BA6" w:rsidRPr="00B810AB" w:rsidRDefault="00BF1EC9" w:rsidP="00BF1EC9">
            <w:pPr>
              <w:tabs>
                <w:tab w:val="left" w:pos="3294"/>
              </w:tabs>
              <w:rPr>
                <w:rFonts w:ascii="Arial" w:hAnsi="Arial" w:cs="Arial"/>
                <w:sz w:val="24"/>
                <w:szCs w:val="24"/>
              </w:rPr>
            </w:pPr>
            <w:r w:rsidRPr="00B810AB">
              <w:rPr>
                <w:rFonts w:ascii="Arial" w:hAnsi="Arial" w:cs="Arial"/>
                <w:sz w:val="24"/>
                <w:szCs w:val="24"/>
              </w:rPr>
              <w:t xml:space="preserve">Notification </w:t>
            </w:r>
            <w:r w:rsidR="00945BA6" w:rsidRPr="00B810AB">
              <w:rPr>
                <w:rFonts w:ascii="Arial" w:hAnsi="Arial" w:cs="Arial"/>
                <w:sz w:val="24"/>
                <w:szCs w:val="24"/>
              </w:rPr>
              <w:t xml:space="preserve">before implementation </w:t>
            </w:r>
            <w:r w:rsidRPr="00B810AB">
              <w:rPr>
                <w:rFonts w:ascii="Arial" w:hAnsi="Arial" w:cs="Arial"/>
                <w:sz w:val="24"/>
                <w:szCs w:val="24"/>
              </w:rPr>
              <w:tab/>
            </w:r>
            <w:sdt>
              <w:sdtPr>
                <w:rPr>
                  <w:rFonts w:ascii="Arial" w:hAnsi="Arial" w:cs="Arial"/>
                  <w:sz w:val="24"/>
                  <w:szCs w:val="24"/>
                </w:rPr>
                <w:id w:val="-1189213962"/>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35E762B2" w14:textId="5019A191" w:rsidR="00945BA6" w:rsidRPr="00B810AB" w:rsidRDefault="00945BA6" w:rsidP="00BF1EC9">
            <w:pPr>
              <w:tabs>
                <w:tab w:val="left" w:pos="3294"/>
              </w:tabs>
              <w:rPr>
                <w:rFonts w:ascii="Arial" w:hAnsi="Arial" w:cs="Arial"/>
                <w:sz w:val="24"/>
                <w:szCs w:val="24"/>
              </w:rPr>
            </w:pPr>
            <w:r w:rsidRPr="00B810AB">
              <w:rPr>
                <w:rFonts w:ascii="Arial" w:hAnsi="Arial" w:cs="Arial"/>
                <w:sz w:val="24"/>
                <w:szCs w:val="24"/>
              </w:rPr>
              <w:t>Notification after implementation</w:t>
            </w:r>
            <w:r w:rsidR="00BF1EC9" w:rsidRPr="00B810AB">
              <w:rPr>
                <w:rFonts w:ascii="Arial" w:hAnsi="Arial" w:cs="Arial"/>
                <w:sz w:val="24"/>
                <w:szCs w:val="24"/>
              </w:rPr>
              <w:t xml:space="preserve"> </w:t>
            </w:r>
            <w:r w:rsidR="00B810AB" w:rsidRPr="00B810AB">
              <w:rPr>
                <w:rFonts w:ascii="Arial" w:hAnsi="Arial" w:cs="Arial"/>
                <w:sz w:val="24"/>
                <w:szCs w:val="24"/>
              </w:rPr>
              <w:t xml:space="preserve">  </w:t>
            </w:r>
            <w:r w:rsidR="00BF1EC9" w:rsidRPr="00B810AB">
              <w:rPr>
                <w:rFonts w:ascii="Arial" w:hAnsi="Arial" w:cs="Arial"/>
                <w:sz w:val="24"/>
                <w:szCs w:val="24"/>
              </w:rPr>
              <w:tab/>
            </w:r>
            <w:sdt>
              <w:sdtPr>
                <w:rPr>
                  <w:rFonts w:ascii="Arial" w:hAnsi="Arial" w:cs="Arial"/>
                  <w:sz w:val="24"/>
                  <w:szCs w:val="24"/>
                </w:rPr>
                <w:id w:val="-1664387197"/>
                <w14:checkbox>
                  <w14:checked w14:val="0"/>
                  <w14:checkedState w14:val="2612" w14:font="MS Gothic"/>
                  <w14:uncheckedState w14:val="2610" w14:font="MS Gothic"/>
                </w14:checkbox>
              </w:sdtPr>
              <w:sdtContent>
                <w:r w:rsidR="00BF1EC9" w:rsidRPr="00B810AB">
                  <w:rPr>
                    <w:rFonts w:ascii="Segoe UI Symbol" w:eastAsia="MS Gothic" w:hAnsi="Segoe UI Symbol" w:cs="Segoe UI Symbol"/>
                    <w:sz w:val="24"/>
                    <w:szCs w:val="24"/>
                  </w:rPr>
                  <w:t>☐</w:t>
                </w:r>
              </w:sdtContent>
            </w:sdt>
            <w:r w:rsidR="00BF1EC9" w:rsidRPr="00B810AB">
              <w:rPr>
                <w:rFonts w:ascii="Arial" w:hAnsi="Arial" w:cs="Arial"/>
                <w:sz w:val="24"/>
                <w:szCs w:val="24"/>
              </w:rPr>
              <w:t xml:space="preserve">    </w:t>
            </w:r>
          </w:p>
          <w:p w14:paraId="08C20FDF" w14:textId="77777777" w:rsidR="009B0477" w:rsidRPr="00B810AB" w:rsidRDefault="009B0477" w:rsidP="009B0477">
            <w:pPr>
              <w:rPr>
                <w:rFonts w:ascii="Arial" w:hAnsi="Arial" w:cs="Arial"/>
                <w:sz w:val="24"/>
                <w:szCs w:val="24"/>
              </w:rPr>
            </w:pPr>
          </w:p>
          <w:p w14:paraId="17E7A340" w14:textId="7725BB02" w:rsidR="009B0477" w:rsidRPr="00B810AB" w:rsidRDefault="009B0477" w:rsidP="009B0477">
            <w:pPr>
              <w:rPr>
                <w:rFonts w:ascii="Arial" w:hAnsi="Arial" w:cs="Arial"/>
                <w:sz w:val="24"/>
                <w:szCs w:val="24"/>
              </w:rPr>
            </w:pPr>
            <w:r w:rsidRPr="00B810AB">
              <w:rPr>
                <w:rFonts w:ascii="Arial" w:hAnsi="Arial" w:cs="Arial"/>
                <w:sz w:val="24"/>
                <w:szCs w:val="24"/>
              </w:rPr>
              <w:t>IMM (</w:t>
            </w:r>
            <w:r w:rsidR="00135E60" w:rsidRPr="00B810AB">
              <w:rPr>
                <w:rFonts w:ascii="Arial" w:hAnsi="Arial" w:cs="Arial"/>
                <w:sz w:val="24"/>
                <w:szCs w:val="24"/>
              </w:rPr>
              <w:t xml:space="preserve">Chapter </w:t>
            </w:r>
            <w:r w:rsidRPr="00B810AB">
              <w:rPr>
                <w:rFonts w:ascii="Arial" w:hAnsi="Arial" w:cs="Arial"/>
                <w:sz w:val="24"/>
                <w:szCs w:val="24"/>
              </w:rPr>
              <w:t>6 Supervisory Statement 12/</w:t>
            </w:r>
            <w:r w:rsidR="00135E60" w:rsidRPr="00B810AB">
              <w:rPr>
                <w:rFonts w:ascii="Arial" w:hAnsi="Arial" w:cs="Arial"/>
                <w:sz w:val="24"/>
                <w:szCs w:val="24"/>
              </w:rPr>
              <w:t xml:space="preserve">13 </w:t>
            </w:r>
            <w:r w:rsidRPr="00B810AB">
              <w:rPr>
                <w:rFonts w:ascii="Arial" w:hAnsi="Arial" w:cs="Arial"/>
                <w:sz w:val="24"/>
                <w:szCs w:val="24"/>
              </w:rPr>
              <w:t>Counterparty Credit Risk):</w:t>
            </w:r>
          </w:p>
          <w:p w14:paraId="2C6E7B6F" w14:textId="77777777"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 xml:space="preserve">Permission before implementation </w:t>
            </w:r>
            <w:r w:rsidR="00BF1EC9" w:rsidRPr="00B810AB">
              <w:rPr>
                <w:rFonts w:ascii="Arial" w:hAnsi="Arial" w:cs="Arial"/>
                <w:sz w:val="24"/>
                <w:szCs w:val="24"/>
              </w:rPr>
              <w:tab/>
            </w:r>
            <w:sdt>
              <w:sdtPr>
                <w:rPr>
                  <w:rFonts w:ascii="Arial" w:hAnsi="Arial" w:cs="Arial"/>
                  <w:sz w:val="24"/>
                  <w:szCs w:val="24"/>
                </w:rPr>
                <w:id w:val="1741445910"/>
                <w14:checkbox>
                  <w14:checked w14:val="0"/>
                  <w14:checkedState w14:val="2612" w14:font="MS Gothic"/>
                  <w14:uncheckedState w14:val="2610" w14:font="MS Gothic"/>
                </w14:checkbox>
              </w:sdtPr>
              <w:sdtContent>
                <w:r w:rsidR="00BF1EC9" w:rsidRPr="00B810AB">
                  <w:rPr>
                    <w:rFonts w:ascii="Segoe UI Symbol" w:eastAsia="MS Gothic" w:hAnsi="Segoe UI Symbol" w:cs="Segoe UI Symbol"/>
                    <w:sz w:val="24"/>
                    <w:szCs w:val="24"/>
                  </w:rPr>
                  <w:t>☐</w:t>
                </w:r>
              </w:sdtContent>
            </w:sdt>
            <w:r w:rsidR="00BF1EC9" w:rsidRPr="00B810AB">
              <w:rPr>
                <w:rFonts w:ascii="Arial" w:hAnsi="Arial" w:cs="Arial"/>
                <w:sz w:val="24"/>
                <w:szCs w:val="24"/>
              </w:rPr>
              <w:t xml:space="preserve">    </w:t>
            </w:r>
          </w:p>
          <w:p w14:paraId="2582191C" w14:textId="5CA66FDE" w:rsidR="009B0477" w:rsidRPr="00B810AB" w:rsidRDefault="009B0477" w:rsidP="00BF1EC9">
            <w:pPr>
              <w:tabs>
                <w:tab w:val="left" w:pos="3294"/>
              </w:tabs>
              <w:rPr>
                <w:rFonts w:ascii="Arial" w:hAnsi="Arial" w:cs="Arial"/>
                <w:sz w:val="24"/>
                <w:szCs w:val="24"/>
              </w:rPr>
            </w:pPr>
            <w:r w:rsidRPr="00B810AB">
              <w:rPr>
                <w:rFonts w:ascii="Arial" w:hAnsi="Arial" w:cs="Arial"/>
                <w:sz w:val="24"/>
                <w:szCs w:val="24"/>
              </w:rPr>
              <w:t>Notification after implementation</w:t>
            </w:r>
            <w:r w:rsidR="00BF1EC9" w:rsidRPr="00B810AB">
              <w:rPr>
                <w:rFonts w:ascii="Arial" w:hAnsi="Arial" w:cs="Arial"/>
                <w:sz w:val="24"/>
                <w:szCs w:val="24"/>
              </w:rPr>
              <w:t xml:space="preserve"> </w:t>
            </w:r>
            <w:r w:rsidR="00B810AB" w:rsidRPr="00B810AB">
              <w:rPr>
                <w:rFonts w:ascii="Arial" w:hAnsi="Arial" w:cs="Arial"/>
                <w:sz w:val="24"/>
                <w:szCs w:val="24"/>
              </w:rPr>
              <w:t xml:space="preserve">  </w:t>
            </w:r>
            <w:r w:rsidR="00BF1EC9" w:rsidRPr="00B810AB">
              <w:rPr>
                <w:rFonts w:ascii="Arial" w:hAnsi="Arial" w:cs="Arial"/>
                <w:sz w:val="24"/>
                <w:szCs w:val="24"/>
              </w:rPr>
              <w:tab/>
            </w:r>
            <w:sdt>
              <w:sdtPr>
                <w:rPr>
                  <w:rFonts w:ascii="Arial" w:hAnsi="Arial" w:cs="Arial"/>
                  <w:sz w:val="24"/>
                  <w:szCs w:val="24"/>
                </w:rPr>
                <w:id w:val="-1836607547"/>
                <w14:checkbox>
                  <w14:checked w14:val="0"/>
                  <w14:checkedState w14:val="2612" w14:font="MS Gothic"/>
                  <w14:uncheckedState w14:val="2610" w14:font="MS Gothic"/>
                </w14:checkbox>
              </w:sdtPr>
              <w:sdtContent>
                <w:r w:rsidR="00BF1EC9" w:rsidRPr="00B810AB">
                  <w:rPr>
                    <w:rFonts w:ascii="Segoe UI Symbol" w:eastAsia="MS Gothic" w:hAnsi="Segoe UI Symbol" w:cs="Segoe UI Symbol"/>
                    <w:sz w:val="24"/>
                    <w:szCs w:val="24"/>
                  </w:rPr>
                  <w:t>☐</w:t>
                </w:r>
              </w:sdtContent>
            </w:sdt>
            <w:r w:rsidR="00BF1EC9" w:rsidRPr="00B810AB">
              <w:rPr>
                <w:rFonts w:ascii="Arial" w:hAnsi="Arial" w:cs="Arial"/>
                <w:sz w:val="24"/>
                <w:szCs w:val="24"/>
              </w:rPr>
              <w:t xml:space="preserve">    </w:t>
            </w:r>
          </w:p>
          <w:p w14:paraId="19E0EFFD" w14:textId="77777777" w:rsidR="001B07CF" w:rsidRPr="00B810AB" w:rsidRDefault="001B07CF" w:rsidP="009B0477">
            <w:pPr>
              <w:rPr>
                <w:rFonts w:ascii="Arial" w:hAnsi="Arial" w:cs="Arial"/>
                <w:sz w:val="24"/>
                <w:szCs w:val="24"/>
              </w:rPr>
            </w:pPr>
          </w:p>
          <w:p w14:paraId="386D22FA" w14:textId="4AF1563F" w:rsidR="00135E60" w:rsidRPr="00B810AB" w:rsidRDefault="00135E60" w:rsidP="00135E60">
            <w:pPr>
              <w:rPr>
                <w:rFonts w:ascii="Arial" w:hAnsi="Arial" w:cs="Arial"/>
                <w:sz w:val="24"/>
                <w:szCs w:val="24"/>
              </w:rPr>
            </w:pPr>
            <w:r w:rsidRPr="00B810AB">
              <w:rPr>
                <w:rFonts w:ascii="Arial" w:hAnsi="Arial" w:cs="Arial"/>
                <w:sz w:val="24"/>
                <w:szCs w:val="24"/>
              </w:rPr>
              <w:t>SFT VaR Method (Chapter 7 Supervisory Statement 12/13 Counterparty Credit Risk):</w:t>
            </w:r>
          </w:p>
          <w:p w14:paraId="4DE398D3" w14:textId="77777777" w:rsidR="00135E60" w:rsidRPr="00B810AB" w:rsidRDefault="00135E60" w:rsidP="00135E60">
            <w:pPr>
              <w:tabs>
                <w:tab w:val="left" w:pos="3294"/>
              </w:tabs>
              <w:rPr>
                <w:rFonts w:ascii="Arial" w:hAnsi="Arial" w:cs="Arial"/>
                <w:sz w:val="24"/>
                <w:szCs w:val="24"/>
              </w:rPr>
            </w:pPr>
            <w:r w:rsidRPr="00B810AB">
              <w:rPr>
                <w:rFonts w:ascii="Arial" w:hAnsi="Arial" w:cs="Arial"/>
                <w:sz w:val="24"/>
                <w:szCs w:val="24"/>
              </w:rPr>
              <w:t xml:space="preserve">Permission before implementation </w:t>
            </w:r>
            <w:r w:rsidRPr="00B810AB">
              <w:rPr>
                <w:rFonts w:ascii="Arial" w:hAnsi="Arial" w:cs="Arial"/>
                <w:sz w:val="24"/>
                <w:szCs w:val="24"/>
              </w:rPr>
              <w:tab/>
            </w:r>
            <w:sdt>
              <w:sdtPr>
                <w:rPr>
                  <w:rFonts w:ascii="Arial" w:hAnsi="Arial" w:cs="Arial"/>
                  <w:sz w:val="24"/>
                  <w:szCs w:val="24"/>
                </w:rPr>
                <w:id w:val="-2128149607"/>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0B09FB1A" w14:textId="4516C183" w:rsidR="00135E60" w:rsidRPr="00B810AB" w:rsidRDefault="00135E60" w:rsidP="00A87F9C">
            <w:pPr>
              <w:tabs>
                <w:tab w:val="left" w:pos="3294"/>
              </w:tabs>
              <w:rPr>
                <w:rFonts w:ascii="Arial" w:hAnsi="Arial" w:cs="Arial"/>
                <w:sz w:val="24"/>
                <w:szCs w:val="24"/>
              </w:rPr>
            </w:pPr>
            <w:r w:rsidRPr="00B810AB">
              <w:rPr>
                <w:rFonts w:ascii="Arial" w:hAnsi="Arial" w:cs="Arial"/>
                <w:sz w:val="24"/>
                <w:szCs w:val="24"/>
              </w:rPr>
              <w:t xml:space="preserve">Notification after implementation </w:t>
            </w:r>
            <w:r w:rsidR="00B810AB" w:rsidRPr="00B810AB">
              <w:rPr>
                <w:rFonts w:ascii="Arial" w:hAnsi="Arial" w:cs="Arial"/>
                <w:sz w:val="24"/>
                <w:szCs w:val="24"/>
              </w:rPr>
              <w:t xml:space="preserve">  </w:t>
            </w:r>
            <w:r w:rsidRPr="00B810AB">
              <w:rPr>
                <w:rFonts w:ascii="Arial" w:hAnsi="Arial" w:cs="Arial"/>
                <w:sz w:val="24"/>
                <w:szCs w:val="24"/>
              </w:rPr>
              <w:tab/>
            </w:r>
            <w:sdt>
              <w:sdtPr>
                <w:rPr>
                  <w:rFonts w:ascii="Arial" w:hAnsi="Arial" w:cs="Arial"/>
                  <w:sz w:val="24"/>
                  <w:szCs w:val="24"/>
                </w:rPr>
                <w:id w:val="1260341715"/>
                <w14:checkbox>
                  <w14:checked w14:val="0"/>
                  <w14:checkedState w14:val="2612" w14:font="MS Gothic"/>
                  <w14:uncheckedState w14:val="2610" w14:font="MS Gothic"/>
                </w14:checkbox>
              </w:sdtPr>
              <w:sdtContent>
                <w:r w:rsidR="007543B0" w:rsidRPr="00B810AB">
                  <w:rPr>
                    <w:rFonts w:ascii="Segoe UI Symbol" w:eastAsia="MS Gothic" w:hAnsi="Segoe UI Symbol" w:cs="Segoe UI Symbol"/>
                    <w:sz w:val="24"/>
                    <w:szCs w:val="24"/>
                  </w:rPr>
                  <w:t>☐</w:t>
                </w:r>
              </w:sdtContent>
            </w:sdt>
          </w:p>
        </w:tc>
      </w:tr>
      <w:tr w:rsidR="001B07CF" w:rsidRPr="00B810AB" w14:paraId="1EE47A20" w14:textId="77777777" w:rsidTr="00280D81">
        <w:tc>
          <w:tcPr>
            <w:tcW w:w="3403" w:type="dxa"/>
            <w:shd w:val="clear" w:color="auto" w:fill="FFFFFF" w:themeFill="background1"/>
          </w:tcPr>
          <w:p w14:paraId="3437628E" w14:textId="77777777" w:rsidR="001B07CF" w:rsidRPr="00B810AB" w:rsidRDefault="001617CE" w:rsidP="003A0CF4">
            <w:pPr>
              <w:rPr>
                <w:rFonts w:ascii="Arial" w:hAnsi="Arial" w:cs="Arial"/>
                <w:b/>
                <w:sz w:val="24"/>
                <w:szCs w:val="24"/>
              </w:rPr>
            </w:pPr>
            <w:r w:rsidRPr="00B810AB">
              <w:rPr>
                <w:rFonts w:ascii="Arial" w:hAnsi="Arial" w:cs="Arial"/>
                <w:b/>
                <w:sz w:val="24"/>
                <w:szCs w:val="24"/>
              </w:rPr>
              <w:t>S</w:t>
            </w:r>
            <w:r w:rsidR="001B07CF" w:rsidRPr="00B810AB">
              <w:rPr>
                <w:rFonts w:ascii="Arial" w:hAnsi="Arial" w:cs="Arial"/>
                <w:b/>
                <w:sz w:val="24"/>
                <w:szCs w:val="24"/>
              </w:rPr>
              <w:t>upporting rationale for category of change</w:t>
            </w:r>
          </w:p>
          <w:p w14:paraId="4BCCB20F" w14:textId="5516AA9F" w:rsidR="001B07CF" w:rsidRPr="00B810AB" w:rsidRDefault="001B07CF" w:rsidP="00977D8F">
            <w:pPr>
              <w:rPr>
                <w:rFonts w:ascii="Arial" w:hAnsi="Arial" w:cs="Arial"/>
                <w:sz w:val="24"/>
                <w:szCs w:val="24"/>
              </w:rPr>
            </w:pPr>
            <w:r w:rsidRPr="00B810AB">
              <w:rPr>
                <w:rFonts w:ascii="Arial" w:hAnsi="Arial" w:cs="Arial"/>
                <w:sz w:val="24"/>
                <w:szCs w:val="24"/>
              </w:rPr>
              <w:t>Full rationale to be provided, including reference</w:t>
            </w:r>
            <w:r w:rsidR="00C917FE" w:rsidRPr="00B810AB">
              <w:rPr>
                <w:rFonts w:ascii="Arial" w:hAnsi="Arial" w:cs="Arial"/>
                <w:sz w:val="24"/>
                <w:szCs w:val="24"/>
              </w:rPr>
              <w:t xml:space="preserve">s to relevant provisions in the CRR, the PRA rulebook and Supervisory Statements </w:t>
            </w:r>
            <w:r w:rsidRPr="00B810AB">
              <w:rPr>
                <w:rFonts w:ascii="Arial" w:hAnsi="Arial" w:cs="Arial"/>
                <w:sz w:val="24"/>
                <w:szCs w:val="24"/>
              </w:rPr>
              <w:t>against which the category o</w:t>
            </w:r>
            <w:r w:rsidR="004472CC" w:rsidRPr="00B810AB">
              <w:rPr>
                <w:rFonts w:ascii="Arial" w:hAnsi="Arial" w:cs="Arial"/>
                <w:sz w:val="24"/>
                <w:szCs w:val="24"/>
              </w:rPr>
              <w:t>f the change has been assessed</w:t>
            </w:r>
            <w:r w:rsidR="00C917FE" w:rsidRPr="00B810AB">
              <w:rPr>
                <w:rFonts w:ascii="Arial" w:hAnsi="Arial" w:cs="Arial"/>
                <w:sz w:val="24"/>
                <w:szCs w:val="24"/>
              </w:rPr>
              <w:t>.</w:t>
            </w:r>
          </w:p>
        </w:tc>
        <w:sdt>
          <w:sdtPr>
            <w:rPr>
              <w:rFonts w:ascii="Arial" w:hAnsi="Arial" w:cs="Arial"/>
              <w:sz w:val="24"/>
              <w:szCs w:val="24"/>
            </w:rPr>
            <w:id w:val="-1527558807"/>
            <w:placeholder>
              <w:docPart w:val="DefaultPlaceholder_-1854013440"/>
            </w:placeholder>
            <w:showingPlcHdr/>
          </w:sdtPr>
          <w:sdtContent>
            <w:tc>
              <w:tcPr>
                <w:tcW w:w="6945" w:type="dxa"/>
                <w:shd w:val="clear" w:color="auto" w:fill="FFFFFF" w:themeFill="background1"/>
              </w:tcPr>
              <w:p w14:paraId="06D7C670" w14:textId="061308A5" w:rsidR="001B07CF" w:rsidRPr="00B810AB" w:rsidRDefault="00A161E4" w:rsidP="003A0CF4">
                <w:pPr>
                  <w:rPr>
                    <w:rFonts w:ascii="Arial" w:hAnsi="Arial" w:cs="Arial"/>
                    <w:sz w:val="24"/>
                    <w:szCs w:val="24"/>
                  </w:rPr>
                </w:pPr>
                <w:r w:rsidRPr="00B810AB">
                  <w:rPr>
                    <w:rStyle w:val="PlaceholderText"/>
                    <w:rFonts w:ascii="Arial" w:hAnsi="Arial" w:cs="Arial"/>
                    <w:sz w:val="24"/>
                    <w:szCs w:val="24"/>
                  </w:rPr>
                  <w:t>Click or tap here to enter text.</w:t>
                </w:r>
              </w:p>
            </w:tc>
          </w:sdtContent>
        </w:sdt>
      </w:tr>
      <w:tr w:rsidR="00E53E49" w:rsidRPr="00B810AB" w14:paraId="7C33F4CF" w14:textId="77777777" w:rsidTr="00280D81">
        <w:tc>
          <w:tcPr>
            <w:tcW w:w="3403" w:type="dxa"/>
          </w:tcPr>
          <w:p w14:paraId="41594D2E" w14:textId="0645696E" w:rsidR="00E53E49" w:rsidRPr="00B810AB" w:rsidRDefault="00E53E49" w:rsidP="003A0CF4">
            <w:pPr>
              <w:rPr>
                <w:rFonts w:ascii="Arial" w:hAnsi="Arial" w:cs="Arial"/>
                <w:b/>
                <w:sz w:val="24"/>
                <w:szCs w:val="24"/>
              </w:rPr>
            </w:pPr>
            <w:r w:rsidRPr="00B810AB">
              <w:rPr>
                <w:rFonts w:ascii="Arial" w:hAnsi="Arial" w:cs="Arial"/>
                <w:b/>
                <w:sz w:val="24"/>
                <w:szCs w:val="24"/>
              </w:rPr>
              <w:t xml:space="preserve">Permission before implementation – </w:t>
            </w:r>
            <w:r w:rsidR="007543B0" w:rsidRPr="00B810AB">
              <w:rPr>
                <w:rFonts w:ascii="Arial" w:hAnsi="Arial" w:cs="Arial"/>
                <w:b/>
                <w:sz w:val="24"/>
                <w:szCs w:val="24"/>
              </w:rPr>
              <w:t>PRA r</w:t>
            </w:r>
            <w:r w:rsidRPr="00B810AB">
              <w:rPr>
                <w:rFonts w:ascii="Arial" w:hAnsi="Arial" w:cs="Arial"/>
                <w:b/>
                <w:sz w:val="24"/>
                <w:szCs w:val="24"/>
              </w:rPr>
              <w:t>ulebook provision</w:t>
            </w:r>
          </w:p>
          <w:p w14:paraId="1DCB9708" w14:textId="77777777" w:rsidR="00E53E49" w:rsidRPr="00B810AB" w:rsidRDefault="00E53E49" w:rsidP="003A0CF4">
            <w:pPr>
              <w:rPr>
                <w:rFonts w:ascii="Arial" w:hAnsi="Arial" w:cs="Arial"/>
                <w:b/>
                <w:sz w:val="24"/>
                <w:szCs w:val="24"/>
              </w:rPr>
            </w:pPr>
          </w:p>
          <w:p w14:paraId="77662BEF" w14:textId="29F50D4C" w:rsidR="00E53E49" w:rsidRPr="00B810AB" w:rsidRDefault="00E53E49" w:rsidP="003A0CF4">
            <w:pPr>
              <w:rPr>
                <w:rFonts w:ascii="Arial" w:hAnsi="Arial" w:cs="Arial"/>
                <w:bCs/>
                <w:sz w:val="24"/>
                <w:szCs w:val="24"/>
              </w:rPr>
            </w:pPr>
            <w:r w:rsidRPr="00B810AB">
              <w:rPr>
                <w:rFonts w:ascii="Arial" w:hAnsi="Arial" w:cs="Arial"/>
                <w:bCs/>
                <w:sz w:val="24"/>
                <w:szCs w:val="24"/>
              </w:rPr>
              <w:t>Specify the Credit Risk: Internal Ratings Based (CRR) Part permission which is being applied for. Firms applying to revert to less sophisticated approaches under Articles 149(1) or 149(2) should also tick any necessary roll-out or PPU permissions that are also being applied for.</w:t>
            </w:r>
          </w:p>
        </w:tc>
        <w:tc>
          <w:tcPr>
            <w:tcW w:w="6945" w:type="dxa"/>
          </w:tcPr>
          <w:p w14:paraId="670C9C4F" w14:textId="32158B25" w:rsidR="00E53E49" w:rsidRPr="00B810AB" w:rsidRDefault="007543B0" w:rsidP="00E53E49">
            <w:pPr>
              <w:rPr>
                <w:rFonts w:ascii="Arial" w:hAnsi="Arial" w:cs="Arial"/>
                <w:sz w:val="24"/>
                <w:szCs w:val="24"/>
              </w:rPr>
            </w:pPr>
            <w:r w:rsidRPr="00B810AB">
              <w:rPr>
                <w:rFonts w:ascii="Arial" w:hAnsi="Arial" w:cs="Arial"/>
                <w:sz w:val="24"/>
                <w:szCs w:val="24"/>
              </w:rPr>
              <w:t>If applicable – f</w:t>
            </w:r>
            <w:r w:rsidR="00E53E49" w:rsidRPr="00B810AB">
              <w:rPr>
                <w:rFonts w:ascii="Arial" w:hAnsi="Arial" w:cs="Arial"/>
                <w:sz w:val="24"/>
                <w:szCs w:val="24"/>
              </w:rPr>
              <w:t>or IRB only</w:t>
            </w:r>
          </w:p>
          <w:p w14:paraId="0D57F320" w14:textId="77777777" w:rsidR="00E53E49" w:rsidRPr="00B810AB" w:rsidRDefault="00E53E49" w:rsidP="003A0CF4">
            <w:pPr>
              <w:rPr>
                <w:rFonts w:ascii="Arial" w:hAnsi="Arial" w:cs="Arial"/>
                <w:sz w:val="24"/>
                <w:szCs w:val="24"/>
              </w:rPr>
            </w:pPr>
          </w:p>
          <w:p w14:paraId="007CC9CC" w14:textId="77777777" w:rsidR="006D3001" w:rsidRPr="00B810AB" w:rsidRDefault="006D3001" w:rsidP="003A0CF4">
            <w:pPr>
              <w:rPr>
                <w:rFonts w:ascii="Arial" w:hAnsi="Arial" w:cs="Arial"/>
                <w:sz w:val="24"/>
                <w:szCs w:val="24"/>
              </w:rPr>
            </w:pPr>
          </w:p>
          <w:p w14:paraId="4E806B5F" w14:textId="2A6EC643"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Change of approach – Article 143(2B)</w:t>
            </w:r>
            <w:r w:rsidRPr="00B810AB">
              <w:rPr>
                <w:rFonts w:ascii="Arial" w:hAnsi="Arial" w:cs="Arial"/>
                <w:sz w:val="24"/>
                <w:szCs w:val="24"/>
              </w:rPr>
              <w:tab/>
            </w:r>
            <w:sdt>
              <w:sdtPr>
                <w:rPr>
                  <w:rFonts w:ascii="Arial" w:hAnsi="Arial" w:cs="Arial"/>
                  <w:sz w:val="24"/>
                  <w:szCs w:val="24"/>
                </w:rPr>
                <w:id w:val="526458584"/>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113BACC5" w14:textId="2557451D" w:rsidR="00E53E49" w:rsidRPr="00B810AB" w:rsidRDefault="00E53E49" w:rsidP="00652775">
            <w:pPr>
              <w:tabs>
                <w:tab w:val="left" w:pos="3999"/>
                <w:tab w:val="left" w:pos="4141"/>
              </w:tabs>
              <w:rPr>
                <w:rFonts w:ascii="Arial" w:hAnsi="Arial" w:cs="Arial"/>
                <w:sz w:val="24"/>
                <w:szCs w:val="24"/>
              </w:rPr>
            </w:pPr>
            <w:r w:rsidRPr="00B810AB">
              <w:rPr>
                <w:rFonts w:ascii="Arial" w:hAnsi="Arial" w:cs="Arial"/>
                <w:sz w:val="24"/>
                <w:szCs w:val="24"/>
              </w:rPr>
              <w:t>Material model change – Article 143(3)</w:t>
            </w:r>
            <w:r w:rsidR="00B810AB" w:rsidRPr="00B810AB">
              <w:rPr>
                <w:rFonts w:ascii="Arial" w:hAnsi="Arial" w:cs="Arial"/>
                <w:sz w:val="24"/>
                <w:szCs w:val="24"/>
              </w:rPr>
              <w:t xml:space="preserve"> </w:t>
            </w:r>
            <w:r w:rsidRPr="00B810AB">
              <w:rPr>
                <w:rFonts w:ascii="Arial" w:hAnsi="Arial" w:cs="Arial"/>
                <w:sz w:val="24"/>
                <w:szCs w:val="24"/>
              </w:rPr>
              <w:tab/>
            </w:r>
            <w:sdt>
              <w:sdtPr>
                <w:rPr>
                  <w:rFonts w:ascii="Arial" w:hAnsi="Arial" w:cs="Arial"/>
                  <w:sz w:val="24"/>
                  <w:szCs w:val="24"/>
                </w:rPr>
                <w:id w:val="-74044564"/>
                <w14:checkbox>
                  <w14:checked w14:val="0"/>
                  <w14:checkedState w14:val="2612" w14:font="MS Gothic"/>
                  <w14:uncheckedState w14:val="2610" w14:font="MS Gothic"/>
                </w14:checkbox>
              </w:sdtPr>
              <w:sdtContent>
                <w:r w:rsidR="00C95A5B"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11CF72A8" w14:textId="1AC69E91"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Roll-out – Article 148(1)</w:t>
            </w:r>
            <w:r w:rsidRPr="00B810AB">
              <w:rPr>
                <w:rFonts w:ascii="Arial" w:hAnsi="Arial" w:cs="Arial"/>
                <w:sz w:val="24"/>
                <w:szCs w:val="24"/>
              </w:rPr>
              <w:tab/>
            </w:r>
            <w:r w:rsidR="00B810AB" w:rsidRPr="00B810AB">
              <w:rPr>
                <w:rFonts w:ascii="Arial" w:hAnsi="Arial" w:cs="Arial"/>
                <w:sz w:val="24"/>
                <w:szCs w:val="24"/>
              </w:rPr>
              <w:t xml:space="preserve">     </w:t>
            </w:r>
            <w:sdt>
              <w:sdtPr>
                <w:rPr>
                  <w:rFonts w:ascii="Arial" w:hAnsi="Arial" w:cs="Arial"/>
                  <w:sz w:val="24"/>
                  <w:szCs w:val="24"/>
                </w:rPr>
                <w:id w:val="738905901"/>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5E6E5B11" w14:textId="0177818E"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Roll-out – Article 148(1A)</w:t>
            </w:r>
            <w:r w:rsidRPr="00B810AB">
              <w:rPr>
                <w:rFonts w:ascii="Arial" w:hAnsi="Arial" w:cs="Arial"/>
                <w:sz w:val="24"/>
                <w:szCs w:val="24"/>
              </w:rPr>
              <w:tab/>
            </w:r>
            <w:r w:rsidR="00B810AB" w:rsidRPr="00B810AB">
              <w:rPr>
                <w:rFonts w:ascii="Arial" w:hAnsi="Arial" w:cs="Arial"/>
                <w:sz w:val="24"/>
                <w:szCs w:val="24"/>
              </w:rPr>
              <w:t xml:space="preserve">     </w:t>
            </w:r>
            <w:sdt>
              <w:sdtPr>
                <w:rPr>
                  <w:rFonts w:ascii="Arial" w:hAnsi="Arial" w:cs="Arial"/>
                  <w:sz w:val="24"/>
                  <w:szCs w:val="24"/>
                </w:rPr>
                <w:id w:val="1610940482"/>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p>
          <w:p w14:paraId="4AA87251" w14:textId="7DA6E6EC"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 xml:space="preserve">Reversion to SA – Article 149(1)   </w:t>
            </w:r>
            <w:r w:rsidRPr="00B810AB">
              <w:rPr>
                <w:rFonts w:ascii="Arial" w:hAnsi="Arial" w:cs="Arial"/>
                <w:sz w:val="24"/>
                <w:szCs w:val="24"/>
              </w:rPr>
              <w:tab/>
            </w:r>
            <w:r w:rsidR="00B810AB" w:rsidRPr="00B810AB">
              <w:rPr>
                <w:rFonts w:ascii="Arial" w:hAnsi="Arial" w:cs="Arial"/>
                <w:sz w:val="24"/>
                <w:szCs w:val="24"/>
              </w:rPr>
              <w:t xml:space="preserve">     </w:t>
            </w:r>
            <w:sdt>
              <w:sdtPr>
                <w:rPr>
                  <w:rFonts w:ascii="Arial" w:hAnsi="Arial" w:cs="Arial"/>
                  <w:sz w:val="24"/>
                  <w:szCs w:val="24"/>
                </w:rPr>
                <w:id w:val="1053192720"/>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2670D6D7" w14:textId="146C1666"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 xml:space="preserve">Reversion to FIRB – Article 149(2)   </w:t>
            </w:r>
            <w:r w:rsidR="00B810AB" w:rsidRPr="00B810AB">
              <w:rPr>
                <w:rFonts w:ascii="Arial" w:hAnsi="Arial" w:cs="Arial"/>
                <w:sz w:val="24"/>
                <w:szCs w:val="24"/>
              </w:rPr>
              <w:t xml:space="preserve">   </w:t>
            </w:r>
            <w:r w:rsidRPr="00B810AB">
              <w:rPr>
                <w:rFonts w:ascii="Arial" w:hAnsi="Arial" w:cs="Arial"/>
                <w:sz w:val="24"/>
                <w:szCs w:val="24"/>
              </w:rPr>
              <w:tab/>
            </w:r>
            <w:sdt>
              <w:sdtPr>
                <w:rPr>
                  <w:rFonts w:ascii="Arial" w:hAnsi="Arial" w:cs="Arial"/>
                  <w:sz w:val="24"/>
                  <w:szCs w:val="24"/>
                </w:rPr>
                <w:id w:val="1106395988"/>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6BBC340A" w14:textId="017B3979"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Reversion to Slotting – Article 149(2</w:t>
            </w:r>
            <w:proofErr w:type="gramStart"/>
            <w:r w:rsidRPr="00B810AB">
              <w:rPr>
                <w:rFonts w:ascii="Arial" w:hAnsi="Arial" w:cs="Arial"/>
                <w:sz w:val="24"/>
                <w:szCs w:val="24"/>
              </w:rPr>
              <w:t xml:space="preserve">A)  </w:t>
            </w:r>
            <w:r w:rsidRPr="00B810AB">
              <w:rPr>
                <w:rFonts w:ascii="Arial" w:hAnsi="Arial" w:cs="Arial"/>
                <w:sz w:val="24"/>
                <w:szCs w:val="24"/>
              </w:rPr>
              <w:tab/>
            </w:r>
            <w:proofErr w:type="gramEnd"/>
            <w:sdt>
              <w:sdtPr>
                <w:rPr>
                  <w:rFonts w:ascii="Arial" w:hAnsi="Arial" w:cs="Arial"/>
                  <w:sz w:val="24"/>
                  <w:szCs w:val="24"/>
                </w:rPr>
                <w:id w:val="94145940"/>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0E3FA51C" w14:textId="5378DC8A"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 xml:space="preserve">Permanent Partial Use – Article 150(1)   </w:t>
            </w:r>
            <w:r w:rsidRPr="00B810AB">
              <w:rPr>
                <w:rFonts w:ascii="Arial" w:hAnsi="Arial" w:cs="Arial"/>
                <w:sz w:val="24"/>
                <w:szCs w:val="24"/>
              </w:rPr>
              <w:tab/>
            </w:r>
            <w:sdt>
              <w:sdtPr>
                <w:rPr>
                  <w:rFonts w:ascii="Arial" w:hAnsi="Arial" w:cs="Arial"/>
                  <w:sz w:val="24"/>
                  <w:szCs w:val="24"/>
                </w:rPr>
                <w:id w:val="883680856"/>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1C73A092" w14:textId="6AF49F52" w:rsidR="00E53E49" w:rsidRPr="00B810AB" w:rsidRDefault="00E53E49" w:rsidP="00652775">
            <w:pPr>
              <w:tabs>
                <w:tab w:val="left" w:pos="3999"/>
              </w:tabs>
              <w:rPr>
                <w:rFonts w:ascii="Arial" w:hAnsi="Arial" w:cs="Arial"/>
                <w:sz w:val="24"/>
                <w:szCs w:val="24"/>
              </w:rPr>
            </w:pPr>
            <w:r w:rsidRPr="00B810AB">
              <w:rPr>
                <w:rFonts w:ascii="Arial" w:hAnsi="Arial" w:cs="Arial"/>
                <w:sz w:val="24"/>
                <w:szCs w:val="24"/>
              </w:rPr>
              <w:t xml:space="preserve">Permanent Partial Use – Article 150(4)   </w:t>
            </w:r>
            <w:r w:rsidRPr="00B810AB">
              <w:rPr>
                <w:rFonts w:ascii="Arial" w:hAnsi="Arial" w:cs="Arial"/>
                <w:sz w:val="24"/>
                <w:szCs w:val="24"/>
              </w:rPr>
              <w:tab/>
            </w:r>
            <w:sdt>
              <w:sdtPr>
                <w:rPr>
                  <w:rFonts w:ascii="Arial" w:hAnsi="Arial" w:cs="Arial"/>
                  <w:sz w:val="24"/>
                  <w:szCs w:val="24"/>
                </w:rPr>
                <w:id w:val="-1100566469"/>
                <w14:checkbox>
                  <w14:checked w14:val="0"/>
                  <w14:checkedState w14:val="2612" w14:font="MS Gothic"/>
                  <w14:uncheckedState w14:val="2610" w14:font="MS Gothic"/>
                </w14:checkbox>
              </w:sdtPr>
              <w:sdtContent>
                <w:r w:rsidRPr="00B810AB">
                  <w:rPr>
                    <w:rFonts w:ascii="Segoe UI Symbol" w:eastAsia="MS Gothic" w:hAnsi="Segoe UI Symbol" w:cs="Segoe UI Symbol"/>
                    <w:sz w:val="24"/>
                    <w:szCs w:val="24"/>
                  </w:rPr>
                  <w:t>☐</w:t>
                </w:r>
              </w:sdtContent>
            </w:sdt>
            <w:r w:rsidRPr="00B810AB">
              <w:rPr>
                <w:rFonts w:ascii="Arial" w:hAnsi="Arial" w:cs="Arial"/>
                <w:sz w:val="24"/>
                <w:szCs w:val="24"/>
              </w:rPr>
              <w:t xml:space="preserve">  </w:t>
            </w:r>
          </w:p>
          <w:p w14:paraId="25B06C35" w14:textId="77777777" w:rsidR="00E53E49" w:rsidRPr="00B810AB" w:rsidRDefault="00E53E49" w:rsidP="003A0CF4">
            <w:pPr>
              <w:rPr>
                <w:rFonts w:ascii="Arial" w:hAnsi="Arial" w:cs="Arial"/>
                <w:sz w:val="24"/>
                <w:szCs w:val="24"/>
              </w:rPr>
            </w:pPr>
          </w:p>
        </w:tc>
      </w:tr>
      <w:tr w:rsidR="001B07CF" w:rsidRPr="00B810AB" w14:paraId="0D991296" w14:textId="77777777" w:rsidTr="00280D81">
        <w:tc>
          <w:tcPr>
            <w:tcW w:w="3403" w:type="dxa"/>
          </w:tcPr>
          <w:p w14:paraId="3E2DE362" w14:textId="3F60FF52" w:rsidR="001B07CF" w:rsidRPr="00B810AB" w:rsidRDefault="00DE1D29" w:rsidP="003A0CF4">
            <w:pPr>
              <w:rPr>
                <w:rFonts w:ascii="Arial" w:hAnsi="Arial" w:cs="Arial"/>
                <w:b/>
                <w:sz w:val="24"/>
                <w:szCs w:val="24"/>
              </w:rPr>
            </w:pPr>
            <w:r w:rsidRPr="00B810AB">
              <w:rPr>
                <w:rFonts w:ascii="Arial" w:hAnsi="Arial" w:cs="Arial"/>
                <w:b/>
                <w:sz w:val="24"/>
                <w:szCs w:val="24"/>
              </w:rPr>
              <w:t>Overseas Model Approach</w:t>
            </w:r>
            <w:r w:rsidR="005600BD">
              <w:rPr>
                <w:rFonts w:ascii="Arial" w:hAnsi="Arial" w:cs="Arial"/>
                <w:b/>
                <w:sz w:val="24"/>
                <w:szCs w:val="24"/>
              </w:rPr>
              <w:t xml:space="preserve"> (OMA)</w:t>
            </w:r>
          </w:p>
        </w:tc>
        <w:tc>
          <w:tcPr>
            <w:tcW w:w="6945" w:type="dxa"/>
          </w:tcPr>
          <w:p w14:paraId="0ABA6326" w14:textId="67226ED9" w:rsidR="00135E60" w:rsidRPr="00B810AB" w:rsidRDefault="00135E60" w:rsidP="003A0CF4">
            <w:pPr>
              <w:rPr>
                <w:rFonts w:ascii="Arial" w:hAnsi="Arial" w:cs="Arial"/>
                <w:sz w:val="24"/>
                <w:szCs w:val="24"/>
              </w:rPr>
            </w:pPr>
            <w:r w:rsidRPr="00B810AB">
              <w:rPr>
                <w:rFonts w:ascii="Arial" w:hAnsi="Arial" w:cs="Arial"/>
                <w:sz w:val="24"/>
                <w:szCs w:val="24"/>
              </w:rPr>
              <w:t>For IRB only</w:t>
            </w:r>
          </w:p>
          <w:p w14:paraId="4BA874F8" w14:textId="77777777" w:rsidR="00135E60" w:rsidRPr="00B810AB" w:rsidRDefault="00135E60" w:rsidP="003A0CF4">
            <w:pPr>
              <w:rPr>
                <w:rFonts w:ascii="Arial" w:hAnsi="Arial" w:cs="Arial"/>
                <w:sz w:val="24"/>
                <w:szCs w:val="24"/>
              </w:rPr>
            </w:pPr>
          </w:p>
          <w:p w14:paraId="6B322308" w14:textId="072FCF2C" w:rsidR="001B07CF" w:rsidRPr="00B810AB" w:rsidRDefault="001B07CF" w:rsidP="003A0CF4">
            <w:pPr>
              <w:rPr>
                <w:rFonts w:ascii="Arial" w:hAnsi="Arial" w:cs="Arial"/>
                <w:sz w:val="24"/>
                <w:szCs w:val="24"/>
              </w:rPr>
            </w:pPr>
            <w:r w:rsidRPr="00B810AB">
              <w:rPr>
                <w:rFonts w:ascii="Arial" w:hAnsi="Arial" w:cs="Arial"/>
                <w:sz w:val="24"/>
                <w:szCs w:val="24"/>
              </w:rPr>
              <w:t>Yes</w:t>
            </w:r>
            <w:r w:rsidR="00135E60" w:rsidRPr="00B810AB">
              <w:rPr>
                <w:rFonts w:ascii="Arial" w:hAnsi="Arial" w:cs="Arial"/>
                <w:sz w:val="24"/>
                <w:szCs w:val="24"/>
              </w:rPr>
              <w:t xml:space="preserve"> </w:t>
            </w:r>
            <w:r w:rsidRPr="00B810AB">
              <w:rPr>
                <w:rFonts w:ascii="Arial" w:hAnsi="Arial" w:cs="Arial"/>
                <w:sz w:val="24"/>
                <w:szCs w:val="24"/>
              </w:rPr>
              <w:t>/ No</w:t>
            </w:r>
            <w:r w:rsidR="005600BD">
              <w:rPr>
                <w:rFonts w:ascii="Arial" w:hAnsi="Arial" w:cs="Arial"/>
                <w:sz w:val="24"/>
                <w:szCs w:val="24"/>
              </w:rPr>
              <w:t>?</w:t>
            </w:r>
          </w:p>
          <w:p w14:paraId="52962D3C" w14:textId="77777777" w:rsidR="00664CE1" w:rsidRPr="00B810AB" w:rsidRDefault="00664CE1" w:rsidP="003A0CF4">
            <w:pPr>
              <w:rPr>
                <w:rFonts w:ascii="Arial" w:hAnsi="Arial" w:cs="Arial"/>
                <w:sz w:val="24"/>
                <w:szCs w:val="24"/>
              </w:rPr>
            </w:pPr>
          </w:p>
          <w:sdt>
            <w:sdtPr>
              <w:rPr>
                <w:rFonts w:ascii="Arial" w:hAnsi="Arial" w:cs="Arial"/>
                <w:sz w:val="24"/>
                <w:szCs w:val="24"/>
              </w:rPr>
              <w:id w:val="-715503671"/>
              <w:placeholder>
                <w:docPart w:val="DefaultPlaceholder_-1854013440"/>
              </w:placeholder>
              <w:showingPlcHdr/>
            </w:sdtPr>
            <w:sdtContent>
              <w:p w14:paraId="1AB0D99D" w14:textId="1D0F2783" w:rsidR="00C95A5B" w:rsidRPr="00B810AB" w:rsidRDefault="00C95A5B" w:rsidP="003A0CF4">
                <w:pPr>
                  <w:rPr>
                    <w:rFonts w:ascii="Arial" w:hAnsi="Arial" w:cs="Arial"/>
                    <w:sz w:val="24"/>
                    <w:szCs w:val="24"/>
                  </w:rPr>
                </w:pPr>
                <w:r w:rsidRPr="00B810AB">
                  <w:rPr>
                    <w:rStyle w:val="PlaceholderText"/>
                    <w:rFonts w:ascii="Arial" w:hAnsi="Arial" w:cs="Arial"/>
                    <w:sz w:val="24"/>
                    <w:szCs w:val="24"/>
                  </w:rPr>
                  <w:t>Click or tap here to enter text.</w:t>
                </w:r>
              </w:p>
            </w:sdtContent>
          </w:sdt>
        </w:tc>
      </w:tr>
      <w:tr w:rsidR="001B07CF" w:rsidRPr="00B810AB" w14:paraId="2D6CB869" w14:textId="77777777" w:rsidTr="00280D81">
        <w:tc>
          <w:tcPr>
            <w:tcW w:w="3403" w:type="dxa"/>
          </w:tcPr>
          <w:p w14:paraId="446ACC76" w14:textId="7DDED843" w:rsidR="001B07CF" w:rsidRPr="00B810AB" w:rsidRDefault="00DE1D29" w:rsidP="003A0CF4">
            <w:pPr>
              <w:rPr>
                <w:rFonts w:ascii="Arial" w:hAnsi="Arial" w:cs="Arial"/>
                <w:b/>
                <w:sz w:val="24"/>
                <w:szCs w:val="24"/>
              </w:rPr>
            </w:pPr>
            <w:r w:rsidRPr="00B810AB">
              <w:rPr>
                <w:rFonts w:ascii="Arial" w:hAnsi="Arial" w:cs="Arial"/>
                <w:b/>
                <w:sz w:val="24"/>
                <w:szCs w:val="24"/>
              </w:rPr>
              <w:t>M</w:t>
            </w:r>
            <w:r w:rsidR="001B07CF" w:rsidRPr="00B810AB">
              <w:rPr>
                <w:rFonts w:ascii="Arial" w:hAnsi="Arial" w:cs="Arial"/>
                <w:b/>
                <w:sz w:val="24"/>
                <w:szCs w:val="24"/>
              </w:rPr>
              <w:t>odel</w:t>
            </w:r>
            <w:r w:rsidRPr="00B810AB">
              <w:rPr>
                <w:rFonts w:ascii="Arial" w:hAnsi="Arial" w:cs="Arial"/>
                <w:b/>
                <w:sz w:val="24"/>
                <w:szCs w:val="24"/>
              </w:rPr>
              <w:t xml:space="preserve"> information for OMA specifically</w:t>
            </w:r>
            <w:r w:rsidR="00135E60" w:rsidRPr="00B810AB">
              <w:rPr>
                <w:rFonts w:ascii="Arial" w:hAnsi="Arial" w:cs="Arial"/>
                <w:b/>
                <w:sz w:val="24"/>
                <w:szCs w:val="24"/>
              </w:rPr>
              <w:t xml:space="preserve"> </w:t>
            </w:r>
          </w:p>
          <w:p w14:paraId="41B337A7" w14:textId="56E83DA4" w:rsidR="006E7A79" w:rsidRPr="00B810AB" w:rsidRDefault="006E7A79" w:rsidP="006E7A79">
            <w:pPr>
              <w:rPr>
                <w:rFonts w:ascii="Arial" w:hAnsi="Arial" w:cs="Arial"/>
                <w:b/>
                <w:sz w:val="24"/>
                <w:szCs w:val="24"/>
              </w:rPr>
            </w:pPr>
          </w:p>
        </w:tc>
        <w:tc>
          <w:tcPr>
            <w:tcW w:w="6945" w:type="dxa"/>
          </w:tcPr>
          <w:p w14:paraId="3967CD07" w14:textId="5C146F53" w:rsidR="00135E60" w:rsidRPr="00B810AB" w:rsidRDefault="00135E60" w:rsidP="00652775">
            <w:pPr>
              <w:rPr>
                <w:rFonts w:ascii="Arial" w:hAnsi="Arial" w:cs="Arial"/>
                <w:sz w:val="24"/>
                <w:szCs w:val="24"/>
              </w:rPr>
            </w:pPr>
            <w:r w:rsidRPr="00B810AB">
              <w:rPr>
                <w:rFonts w:ascii="Arial" w:hAnsi="Arial" w:cs="Arial"/>
                <w:sz w:val="24"/>
                <w:szCs w:val="24"/>
              </w:rPr>
              <w:t>If applicable – for IRB only</w:t>
            </w:r>
          </w:p>
          <w:p w14:paraId="5DB6AD9C" w14:textId="6224D0B6" w:rsidR="00DE1D29" w:rsidRPr="00B810AB" w:rsidRDefault="00DE1D29" w:rsidP="00DE1D29">
            <w:pPr>
              <w:pStyle w:val="ListParagraph"/>
              <w:numPr>
                <w:ilvl w:val="0"/>
                <w:numId w:val="4"/>
              </w:numPr>
              <w:rPr>
                <w:rFonts w:ascii="Arial" w:hAnsi="Arial" w:cs="Arial"/>
                <w:sz w:val="24"/>
                <w:szCs w:val="24"/>
              </w:rPr>
            </w:pPr>
            <w:r w:rsidRPr="00B810AB">
              <w:rPr>
                <w:rFonts w:ascii="Arial" w:hAnsi="Arial" w:cs="Arial"/>
                <w:sz w:val="24"/>
                <w:szCs w:val="24"/>
              </w:rPr>
              <w:t>Asset class and jurisdiction</w:t>
            </w:r>
          </w:p>
          <w:p w14:paraId="2AE00752" w14:textId="79D40CC1" w:rsidR="00DE1D29" w:rsidRPr="00B810AB" w:rsidRDefault="00DE1D29" w:rsidP="00DE1D29">
            <w:pPr>
              <w:pStyle w:val="ListParagraph"/>
              <w:numPr>
                <w:ilvl w:val="0"/>
                <w:numId w:val="4"/>
              </w:numPr>
              <w:rPr>
                <w:rFonts w:ascii="Arial" w:hAnsi="Arial" w:cs="Arial"/>
                <w:sz w:val="24"/>
                <w:szCs w:val="24"/>
              </w:rPr>
            </w:pPr>
            <w:r w:rsidRPr="00B810AB">
              <w:rPr>
                <w:rFonts w:ascii="Arial" w:hAnsi="Arial" w:cs="Arial"/>
                <w:sz w:val="24"/>
                <w:szCs w:val="24"/>
              </w:rPr>
              <w:t xml:space="preserve">Existing </w:t>
            </w:r>
            <w:r w:rsidR="00D00DF7" w:rsidRPr="00B810AB">
              <w:rPr>
                <w:rFonts w:ascii="Arial" w:hAnsi="Arial" w:cs="Arial"/>
                <w:sz w:val="24"/>
                <w:szCs w:val="24"/>
              </w:rPr>
              <w:t xml:space="preserve">rating system </w:t>
            </w:r>
            <w:r w:rsidRPr="00B810AB">
              <w:rPr>
                <w:rFonts w:ascii="Arial" w:hAnsi="Arial" w:cs="Arial"/>
                <w:sz w:val="24"/>
                <w:szCs w:val="24"/>
              </w:rPr>
              <w:t xml:space="preserve">or new </w:t>
            </w:r>
            <w:r w:rsidR="00D00DF7" w:rsidRPr="00B810AB">
              <w:rPr>
                <w:rFonts w:ascii="Arial" w:hAnsi="Arial" w:cs="Arial"/>
                <w:sz w:val="24"/>
                <w:szCs w:val="24"/>
              </w:rPr>
              <w:t xml:space="preserve">rating system </w:t>
            </w:r>
            <w:r w:rsidRPr="00B810AB">
              <w:rPr>
                <w:rFonts w:ascii="Arial" w:hAnsi="Arial" w:cs="Arial"/>
                <w:sz w:val="24"/>
                <w:szCs w:val="24"/>
              </w:rPr>
              <w:t>(</w:t>
            </w:r>
            <w:proofErr w:type="gramStart"/>
            <w:r w:rsidRPr="00B810AB">
              <w:rPr>
                <w:rFonts w:ascii="Arial" w:hAnsi="Arial" w:cs="Arial"/>
                <w:sz w:val="24"/>
                <w:szCs w:val="24"/>
              </w:rPr>
              <w:t>i.e.</w:t>
            </w:r>
            <w:proofErr w:type="gramEnd"/>
            <w:r w:rsidRPr="00B810AB">
              <w:rPr>
                <w:rFonts w:ascii="Arial" w:hAnsi="Arial" w:cs="Arial"/>
                <w:sz w:val="24"/>
                <w:szCs w:val="24"/>
              </w:rPr>
              <w:t xml:space="preserve"> moving </w:t>
            </w:r>
            <w:r w:rsidR="00D00DF7" w:rsidRPr="00B810AB">
              <w:rPr>
                <w:rFonts w:ascii="Arial" w:hAnsi="Arial" w:cs="Arial"/>
                <w:sz w:val="24"/>
                <w:szCs w:val="24"/>
              </w:rPr>
              <w:t xml:space="preserve">exposures </w:t>
            </w:r>
            <w:r w:rsidRPr="00B810AB">
              <w:rPr>
                <w:rFonts w:ascii="Arial" w:hAnsi="Arial" w:cs="Arial"/>
                <w:sz w:val="24"/>
                <w:szCs w:val="24"/>
              </w:rPr>
              <w:t>from SA to IRB)</w:t>
            </w:r>
          </w:p>
          <w:p w14:paraId="75ED49E4" w14:textId="1C257C85" w:rsidR="00DE1D29" w:rsidRPr="00B810AB" w:rsidRDefault="00DE1D29" w:rsidP="00DE1D29">
            <w:pPr>
              <w:pStyle w:val="ListParagraph"/>
              <w:numPr>
                <w:ilvl w:val="0"/>
                <w:numId w:val="4"/>
              </w:numPr>
              <w:rPr>
                <w:rFonts w:ascii="Arial" w:hAnsi="Arial" w:cs="Arial"/>
                <w:sz w:val="24"/>
                <w:szCs w:val="24"/>
              </w:rPr>
            </w:pPr>
            <w:r w:rsidRPr="00B810AB">
              <w:rPr>
                <w:rFonts w:ascii="Arial" w:hAnsi="Arial" w:cs="Arial"/>
                <w:sz w:val="24"/>
                <w:szCs w:val="24"/>
              </w:rPr>
              <w:t>If existing, when it was approved by the PRA</w:t>
            </w:r>
            <w:r w:rsidR="00D00DF7" w:rsidRPr="00B810AB">
              <w:rPr>
                <w:rFonts w:ascii="Arial" w:hAnsi="Arial" w:cs="Arial"/>
                <w:sz w:val="24"/>
                <w:szCs w:val="24"/>
              </w:rPr>
              <w:t>,</w:t>
            </w:r>
            <w:r w:rsidRPr="00B810AB">
              <w:rPr>
                <w:rFonts w:ascii="Arial" w:hAnsi="Arial" w:cs="Arial"/>
                <w:sz w:val="24"/>
                <w:szCs w:val="24"/>
              </w:rPr>
              <w:t xml:space="preserve"> last internal annual validation date, details of any PMAs in place, any </w:t>
            </w:r>
            <w:r w:rsidR="003753BA" w:rsidRPr="00B810AB">
              <w:rPr>
                <w:rFonts w:ascii="Arial" w:hAnsi="Arial" w:cs="Arial"/>
                <w:sz w:val="24"/>
                <w:szCs w:val="24"/>
              </w:rPr>
              <w:t xml:space="preserve">other relevant model changes, any </w:t>
            </w:r>
            <w:r w:rsidRPr="00B810AB">
              <w:rPr>
                <w:rFonts w:ascii="Arial" w:hAnsi="Arial" w:cs="Arial"/>
                <w:sz w:val="24"/>
                <w:szCs w:val="24"/>
              </w:rPr>
              <w:t>remedial actions</w:t>
            </w:r>
            <w:r w:rsidR="003753BA" w:rsidRPr="00B810AB">
              <w:rPr>
                <w:rFonts w:ascii="Arial" w:hAnsi="Arial" w:cs="Arial"/>
                <w:sz w:val="24"/>
                <w:szCs w:val="24"/>
              </w:rPr>
              <w:t xml:space="preserve"> outstanding, and</w:t>
            </w:r>
            <w:r w:rsidRPr="00B810AB">
              <w:rPr>
                <w:rFonts w:ascii="Arial" w:hAnsi="Arial" w:cs="Arial"/>
                <w:sz w:val="24"/>
                <w:szCs w:val="24"/>
              </w:rPr>
              <w:t xml:space="preserve"> any gaps in the last annual self-</w:t>
            </w:r>
            <w:proofErr w:type="gramStart"/>
            <w:r w:rsidRPr="00B810AB">
              <w:rPr>
                <w:rFonts w:ascii="Arial" w:hAnsi="Arial" w:cs="Arial"/>
                <w:sz w:val="24"/>
                <w:szCs w:val="24"/>
              </w:rPr>
              <w:t>attestation</w:t>
            </w:r>
            <w:proofErr w:type="gramEnd"/>
          </w:p>
          <w:p w14:paraId="6DCEFB0D" w14:textId="77777777" w:rsidR="006E7A79" w:rsidRPr="00B810AB" w:rsidRDefault="00DE1D29" w:rsidP="003A0CF4">
            <w:pPr>
              <w:pStyle w:val="ListParagraph"/>
              <w:numPr>
                <w:ilvl w:val="0"/>
                <w:numId w:val="4"/>
              </w:numPr>
              <w:rPr>
                <w:rFonts w:ascii="Arial" w:hAnsi="Arial" w:cs="Arial"/>
                <w:sz w:val="24"/>
                <w:szCs w:val="24"/>
              </w:rPr>
            </w:pPr>
            <w:r w:rsidRPr="00B810AB">
              <w:rPr>
                <w:rFonts w:ascii="Arial" w:hAnsi="Arial" w:cs="Arial"/>
                <w:sz w:val="24"/>
                <w:szCs w:val="24"/>
              </w:rPr>
              <w:t xml:space="preserve">Specify any material changes planned to the </w:t>
            </w:r>
            <w:r w:rsidR="00D00DF7" w:rsidRPr="00B810AB">
              <w:rPr>
                <w:rFonts w:ascii="Arial" w:hAnsi="Arial" w:cs="Arial"/>
                <w:sz w:val="24"/>
                <w:szCs w:val="24"/>
              </w:rPr>
              <w:t xml:space="preserve">rating system </w:t>
            </w:r>
            <w:r w:rsidRPr="00B810AB">
              <w:rPr>
                <w:rFonts w:ascii="Arial" w:hAnsi="Arial" w:cs="Arial"/>
                <w:sz w:val="24"/>
                <w:szCs w:val="24"/>
              </w:rPr>
              <w:t xml:space="preserve">(include RWA </w:t>
            </w:r>
            <w:r w:rsidR="003753BA" w:rsidRPr="00B810AB">
              <w:rPr>
                <w:rFonts w:ascii="Arial" w:hAnsi="Arial" w:cs="Arial"/>
                <w:sz w:val="24"/>
                <w:szCs w:val="24"/>
              </w:rPr>
              <w:t xml:space="preserve">and EL amount </w:t>
            </w:r>
            <w:r w:rsidRPr="00B810AB">
              <w:rPr>
                <w:rFonts w:ascii="Arial" w:hAnsi="Arial" w:cs="Arial"/>
                <w:sz w:val="24"/>
                <w:szCs w:val="24"/>
              </w:rPr>
              <w:t>estimate</w:t>
            </w:r>
            <w:r w:rsidR="00D00DF7" w:rsidRPr="00B810AB">
              <w:rPr>
                <w:rFonts w:ascii="Arial" w:hAnsi="Arial" w:cs="Arial"/>
                <w:sz w:val="24"/>
                <w:szCs w:val="24"/>
              </w:rPr>
              <w:t>s)</w:t>
            </w:r>
          </w:p>
          <w:sdt>
            <w:sdtPr>
              <w:rPr>
                <w:rFonts w:ascii="Arial" w:hAnsi="Arial" w:cs="Arial"/>
                <w:sz w:val="24"/>
                <w:szCs w:val="24"/>
              </w:rPr>
              <w:id w:val="-2135782091"/>
              <w:placeholder>
                <w:docPart w:val="DefaultPlaceholder_-1854013440"/>
              </w:placeholder>
              <w:showingPlcHdr/>
            </w:sdtPr>
            <w:sdtContent>
              <w:p w14:paraId="461D70F9" w14:textId="4098C797" w:rsidR="00E77B38" w:rsidRPr="00B810AB" w:rsidRDefault="00E77B38" w:rsidP="00E77B38">
                <w:pPr>
                  <w:rPr>
                    <w:rFonts w:ascii="Arial" w:hAnsi="Arial" w:cs="Arial"/>
                    <w:sz w:val="24"/>
                    <w:szCs w:val="24"/>
                  </w:rPr>
                </w:pPr>
                <w:r w:rsidRPr="00B810AB">
                  <w:rPr>
                    <w:rStyle w:val="PlaceholderText"/>
                    <w:rFonts w:ascii="Arial" w:hAnsi="Arial" w:cs="Arial"/>
                    <w:sz w:val="24"/>
                    <w:szCs w:val="24"/>
                  </w:rPr>
                  <w:t>Click or tap here to enter text.</w:t>
                </w:r>
              </w:p>
            </w:sdtContent>
          </w:sdt>
          <w:p w14:paraId="47FE3FE9" w14:textId="77777777" w:rsidR="00E77B38" w:rsidRPr="00B810AB" w:rsidRDefault="00E77B38" w:rsidP="00E77B38">
            <w:pPr>
              <w:rPr>
                <w:rFonts w:ascii="Arial" w:hAnsi="Arial" w:cs="Arial"/>
                <w:sz w:val="24"/>
                <w:szCs w:val="24"/>
              </w:rPr>
            </w:pPr>
          </w:p>
          <w:p w14:paraId="4DF09A83" w14:textId="77777777" w:rsidR="00E77B38" w:rsidRPr="00B810AB" w:rsidRDefault="00E77B38" w:rsidP="00E77B38">
            <w:pPr>
              <w:rPr>
                <w:rFonts w:ascii="Arial" w:hAnsi="Arial" w:cs="Arial"/>
                <w:sz w:val="24"/>
                <w:szCs w:val="24"/>
              </w:rPr>
            </w:pPr>
          </w:p>
          <w:p w14:paraId="042C2AA5" w14:textId="689C78AF" w:rsidR="00E77B38" w:rsidRPr="00B810AB" w:rsidRDefault="00E77B38" w:rsidP="00E77B38">
            <w:pPr>
              <w:rPr>
                <w:rFonts w:ascii="Arial" w:hAnsi="Arial" w:cs="Arial"/>
                <w:sz w:val="24"/>
                <w:szCs w:val="24"/>
              </w:rPr>
            </w:pPr>
          </w:p>
        </w:tc>
      </w:tr>
      <w:tr w:rsidR="001B07CF" w:rsidRPr="00B810AB" w14:paraId="474ED906" w14:textId="77777777" w:rsidTr="00280D81">
        <w:tc>
          <w:tcPr>
            <w:tcW w:w="3403" w:type="dxa"/>
            <w:tcBorders>
              <w:bottom w:val="single" w:sz="4" w:space="0" w:color="000000" w:themeColor="text1"/>
            </w:tcBorders>
          </w:tcPr>
          <w:p w14:paraId="3EEB5E06" w14:textId="77777777" w:rsidR="001B07CF" w:rsidRPr="00B810AB" w:rsidRDefault="001B07CF" w:rsidP="003A0CF4">
            <w:pPr>
              <w:rPr>
                <w:rFonts w:ascii="Arial" w:hAnsi="Arial" w:cs="Arial"/>
                <w:b/>
                <w:sz w:val="24"/>
                <w:szCs w:val="24"/>
              </w:rPr>
            </w:pPr>
            <w:r w:rsidRPr="00B810AB">
              <w:rPr>
                <w:rFonts w:ascii="Arial" w:hAnsi="Arial" w:cs="Arial"/>
                <w:b/>
                <w:sz w:val="24"/>
                <w:szCs w:val="24"/>
              </w:rPr>
              <w:lastRenderedPageBreak/>
              <w:t>New trading location</w:t>
            </w:r>
          </w:p>
        </w:tc>
        <w:tc>
          <w:tcPr>
            <w:tcW w:w="6945" w:type="dxa"/>
            <w:tcBorders>
              <w:bottom w:val="single" w:sz="4" w:space="0" w:color="000000" w:themeColor="text1"/>
            </w:tcBorders>
          </w:tcPr>
          <w:p w14:paraId="705BC527" w14:textId="572FD4B5" w:rsidR="001B07CF" w:rsidRPr="00B810AB" w:rsidRDefault="00B94EE4" w:rsidP="00B94EE4">
            <w:pPr>
              <w:rPr>
                <w:rFonts w:ascii="Arial" w:hAnsi="Arial" w:cs="Arial"/>
                <w:sz w:val="24"/>
                <w:szCs w:val="24"/>
              </w:rPr>
            </w:pPr>
            <w:r w:rsidRPr="00B810AB">
              <w:rPr>
                <w:rFonts w:ascii="Arial" w:hAnsi="Arial" w:cs="Arial"/>
                <w:sz w:val="24"/>
                <w:szCs w:val="24"/>
              </w:rPr>
              <w:t>For market risk only</w:t>
            </w:r>
          </w:p>
          <w:sdt>
            <w:sdtPr>
              <w:rPr>
                <w:rFonts w:ascii="Arial" w:hAnsi="Arial" w:cs="Arial"/>
                <w:sz w:val="24"/>
                <w:szCs w:val="24"/>
              </w:rPr>
              <w:id w:val="-199787468"/>
              <w:placeholder>
                <w:docPart w:val="DefaultPlaceholder_-1854013440"/>
              </w:placeholder>
              <w:showingPlcHdr/>
            </w:sdtPr>
            <w:sdtContent>
              <w:p w14:paraId="2E62EBC7" w14:textId="1AB408A1" w:rsidR="00E77B38" w:rsidRPr="00B810AB" w:rsidRDefault="00E77B38" w:rsidP="00B94EE4">
                <w:pPr>
                  <w:rPr>
                    <w:rFonts w:ascii="Arial" w:hAnsi="Arial" w:cs="Arial"/>
                    <w:sz w:val="24"/>
                    <w:szCs w:val="24"/>
                  </w:rPr>
                </w:pPr>
                <w:r w:rsidRPr="00B810AB">
                  <w:rPr>
                    <w:rStyle w:val="PlaceholderText"/>
                    <w:rFonts w:ascii="Arial" w:hAnsi="Arial" w:cs="Arial"/>
                    <w:sz w:val="24"/>
                    <w:szCs w:val="24"/>
                  </w:rPr>
                  <w:t>Click or tap here to enter text.</w:t>
                </w:r>
              </w:p>
            </w:sdtContent>
          </w:sdt>
          <w:p w14:paraId="15471FEB" w14:textId="77777777" w:rsidR="00E77B38" w:rsidRPr="00B810AB" w:rsidRDefault="00E77B38" w:rsidP="00B94EE4">
            <w:pPr>
              <w:rPr>
                <w:rFonts w:ascii="Arial" w:hAnsi="Arial" w:cs="Arial"/>
                <w:sz w:val="24"/>
                <w:szCs w:val="24"/>
              </w:rPr>
            </w:pPr>
          </w:p>
          <w:p w14:paraId="700E8F5F" w14:textId="77777777" w:rsidR="00E77B38" w:rsidRPr="00B810AB" w:rsidRDefault="00E77B38" w:rsidP="00B94EE4">
            <w:pPr>
              <w:rPr>
                <w:rFonts w:ascii="Arial" w:hAnsi="Arial" w:cs="Arial"/>
                <w:sz w:val="24"/>
                <w:szCs w:val="24"/>
              </w:rPr>
            </w:pPr>
          </w:p>
          <w:p w14:paraId="6A46F930" w14:textId="77777777" w:rsidR="00E77B38" w:rsidRPr="00B810AB" w:rsidRDefault="00E77B38" w:rsidP="00B94EE4">
            <w:pPr>
              <w:rPr>
                <w:rFonts w:ascii="Arial" w:hAnsi="Arial" w:cs="Arial"/>
                <w:sz w:val="24"/>
                <w:szCs w:val="24"/>
              </w:rPr>
            </w:pPr>
          </w:p>
          <w:p w14:paraId="6682E9C3" w14:textId="3DB34315" w:rsidR="00E77B38" w:rsidRPr="00B810AB" w:rsidRDefault="00E77B38" w:rsidP="00B94EE4">
            <w:pPr>
              <w:rPr>
                <w:rFonts w:ascii="Arial" w:hAnsi="Arial" w:cs="Arial"/>
                <w:sz w:val="24"/>
                <w:szCs w:val="24"/>
              </w:rPr>
            </w:pPr>
          </w:p>
        </w:tc>
      </w:tr>
      <w:tr w:rsidR="001B07CF" w:rsidRPr="00B810AB" w14:paraId="04C6400A" w14:textId="77777777" w:rsidTr="00280D81">
        <w:trPr>
          <w:trHeight w:val="914"/>
        </w:trPr>
        <w:tc>
          <w:tcPr>
            <w:tcW w:w="3403" w:type="dxa"/>
          </w:tcPr>
          <w:p w14:paraId="36E88655" w14:textId="17275BFD" w:rsidR="001B07CF" w:rsidRPr="00B810AB" w:rsidRDefault="00B94EE4" w:rsidP="003A0CF4">
            <w:pPr>
              <w:rPr>
                <w:rFonts w:ascii="Arial" w:hAnsi="Arial" w:cs="Arial"/>
                <w:b/>
                <w:sz w:val="24"/>
                <w:szCs w:val="24"/>
              </w:rPr>
            </w:pPr>
            <w:r w:rsidRPr="00B810AB">
              <w:rPr>
                <w:rFonts w:ascii="Arial" w:hAnsi="Arial" w:cs="Arial"/>
                <w:b/>
                <w:sz w:val="24"/>
                <w:szCs w:val="24"/>
              </w:rPr>
              <w:t xml:space="preserve">Rating </w:t>
            </w:r>
            <w:r w:rsidR="00D00DF7" w:rsidRPr="00B810AB">
              <w:rPr>
                <w:rFonts w:ascii="Arial" w:hAnsi="Arial" w:cs="Arial"/>
                <w:b/>
                <w:sz w:val="24"/>
                <w:szCs w:val="24"/>
              </w:rPr>
              <w:t>s</w:t>
            </w:r>
            <w:r w:rsidRPr="00B810AB">
              <w:rPr>
                <w:rFonts w:ascii="Arial" w:hAnsi="Arial" w:cs="Arial"/>
                <w:b/>
                <w:sz w:val="24"/>
                <w:szCs w:val="24"/>
              </w:rPr>
              <w:t xml:space="preserve">ystem </w:t>
            </w:r>
            <w:r w:rsidR="00D00DF7" w:rsidRPr="00B810AB">
              <w:rPr>
                <w:rFonts w:ascii="Arial" w:hAnsi="Arial" w:cs="Arial"/>
                <w:b/>
                <w:sz w:val="24"/>
                <w:szCs w:val="24"/>
              </w:rPr>
              <w:t>d</w:t>
            </w:r>
            <w:r w:rsidRPr="00B810AB">
              <w:rPr>
                <w:rFonts w:ascii="Arial" w:hAnsi="Arial" w:cs="Arial"/>
                <w:b/>
                <w:sz w:val="24"/>
                <w:szCs w:val="24"/>
              </w:rPr>
              <w:t>etails</w:t>
            </w:r>
          </w:p>
          <w:p w14:paraId="11764BD7" w14:textId="77777777" w:rsidR="001B07CF" w:rsidRPr="00B810AB" w:rsidRDefault="001B07CF" w:rsidP="003A0CF4">
            <w:pPr>
              <w:rPr>
                <w:rFonts w:ascii="Arial" w:hAnsi="Arial" w:cs="Arial"/>
                <w:sz w:val="24"/>
                <w:szCs w:val="24"/>
              </w:rPr>
            </w:pPr>
          </w:p>
        </w:tc>
        <w:tc>
          <w:tcPr>
            <w:tcW w:w="6945" w:type="dxa"/>
          </w:tcPr>
          <w:p w14:paraId="02482C3C" w14:textId="31BCA6AD" w:rsidR="00B94EE4" w:rsidRPr="00B810AB" w:rsidRDefault="00B94EE4" w:rsidP="00B94EE4">
            <w:pPr>
              <w:rPr>
                <w:rFonts w:ascii="Arial" w:hAnsi="Arial" w:cs="Arial"/>
                <w:sz w:val="24"/>
                <w:szCs w:val="24"/>
              </w:rPr>
            </w:pPr>
            <w:r w:rsidRPr="00B810AB">
              <w:rPr>
                <w:rFonts w:ascii="Arial" w:hAnsi="Arial" w:cs="Arial"/>
                <w:sz w:val="24"/>
                <w:szCs w:val="24"/>
              </w:rPr>
              <w:t>For IRB only</w:t>
            </w:r>
          </w:p>
          <w:p w14:paraId="594B0134" w14:textId="77777777" w:rsidR="007543B0" w:rsidRPr="00B810AB" w:rsidRDefault="007543B0" w:rsidP="00B94EE4">
            <w:pPr>
              <w:rPr>
                <w:rFonts w:ascii="Arial" w:hAnsi="Arial" w:cs="Arial"/>
                <w:sz w:val="24"/>
                <w:szCs w:val="24"/>
              </w:rPr>
            </w:pPr>
          </w:p>
          <w:p w14:paraId="25D5A4F5" w14:textId="29E37035" w:rsidR="001B07CF" w:rsidRPr="00B810AB" w:rsidRDefault="00D00DF7" w:rsidP="003A0CF4">
            <w:pPr>
              <w:rPr>
                <w:rFonts w:ascii="Arial" w:hAnsi="Arial" w:cs="Arial"/>
                <w:sz w:val="24"/>
                <w:szCs w:val="24"/>
              </w:rPr>
            </w:pPr>
            <w:r w:rsidRPr="00B810AB">
              <w:rPr>
                <w:rFonts w:ascii="Arial" w:hAnsi="Arial" w:cs="Arial"/>
                <w:sz w:val="24"/>
                <w:szCs w:val="24"/>
              </w:rPr>
              <w:t xml:space="preserve">Rating system </w:t>
            </w:r>
            <w:r w:rsidR="00F9438D" w:rsidRPr="00B810AB">
              <w:rPr>
                <w:rFonts w:ascii="Arial" w:hAnsi="Arial" w:cs="Arial"/>
                <w:sz w:val="24"/>
                <w:szCs w:val="24"/>
              </w:rPr>
              <w:t>n</w:t>
            </w:r>
            <w:r w:rsidR="001B07CF" w:rsidRPr="00B810AB">
              <w:rPr>
                <w:rFonts w:ascii="Arial" w:hAnsi="Arial" w:cs="Arial"/>
                <w:sz w:val="24"/>
                <w:szCs w:val="24"/>
              </w:rPr>
              <w:t>ame</w:t>
            </w:r>
            <w:r w:rsidR="00BD3EFC" w:rsidRPr="00B810AB">
              <w:rPr>
                <w:rFonts w:ascii="Arial" w:hAnsi="Arial" w:cs="Arial"/>
                <w:sz w:val="24"/>
                <w:szCs w:val="24"/>
              </w:rPr>
              <w:t xml:space="preserve"> (</w:t>
            </w:r>
            <w:r w:rsidR="00BD3EFC" w:rsidRPr="00B810AB">
              <w:rPr>
                <w:rFonts w:ascii="Arial" w:hAnsi="Arial" w:cs="Arial"/>
                <w:bCs/>
                <w:sz w:val="24"/>
                <w:szCs w:val="24"/>
              </w:rPr>
              <w:t xml:space="preserve">please provide the </w:t>
            </w:r>
            <w:r w:rsidRPr="00B810AB">
              <w:rPr>
                <w:rFonts w:ascii="Arial" w:hAnsi="Arial" w:cs="Arial"/>
                <w:bCs/>
                <w:sz w:val="24"/>
                <w:szCs w:val="24"/>
              </w:rPr>
              <w:t>rating system</w:t>
            </w:r>
            <w:r w:rsidR="007543B0" w:rsidRPr="00B810AB">
              <w:rPr>
                <w:rFonts w:ascii="Arial" w:hAnsi="Arial" w:cs="Arial"/>
                <w:bCs/>
                <w:sz w:val="24"/>
                <w:szCs w:val="24"/>
              </w:rPr>
              <w:t>(</w:t>
            </w:r>
            <w:r w:rsidRPr="00B810AB">
              <w:rPr>
                <w:rFonts w:ascii="Arial" w:hAnsi="Arial" w:cs="Arial"/>
                <w:bCs/>
                <w:sz w:val="24"/>
                <w:szCs w:val="24"/>
              </w:rPr>
              <w:t>s</w:t>
            </w:r>
            <w:r w:rsidR="007543B0" w:rsidRPr="00B810AB">
              <w:rPr>
                <w:rFonts w:ascii="Arial" w:hAnsi="Arial" w:cs="Arial"/>
                <w:bCs/>
                <w:sz w:val="24"/>
                <w:szCs w:val="24"/>
              </w:rPr>
              <w:t>)</w:t>
            </w:r>
            <w:r w:rsidRPr="00B810AB">
              <w:rPr>
                <w:rFonts w:ascii="Arial" w:hAnsi="Arial" w:cs="Arial"/>
                <w:bCs/>
                <w:sz w:val="24"/>
                <w:szCs w:val="24"/>
              </w:rPr>
              <w:t xml:space="preserve"> </w:t>
            </w:r>
            <w:r w:rsidR="00BD3EFC" w:rsidRPr="00B810AB">
              <w:rPr>
                <w:rFonts w:ascii="Arial" w:hAnsi="Arial" w:cs="Arial"/>
                <w:bCs/>
                <w:sz w:val="24"/>
                <w:szCs w:val="24"/>
              </w:rPr>
              <w:t xml:space="preserve">name(s), as reported in the latest IRB </w:t>
            </w:r>
            <w:r w:rsidRPr="00B810AB">
              <w:rPr>
                <w:rFonts w:ascii="Arial" w:hAnsi="Arial" w:cs="Arial"/>
                <w:bCs/>
                <w:sz w:val="24"/>
                <w:szCs w:val="24"/>
              </w:rPr>
              <w:t xml:space="preserve">rating system </w:t>
            </w:r>
            <w:r w:rsidR="00BD3EFC" w:rsidRPr="00B810AB">
              <w:rPr>
                <w:rFonts w:ascii="Arial" w:hAnsi="Arial" w:cs="Arial"/>
                <w:bCs/>
                <w:sz w:val="24"/>
                <w:szCs w:val="24"/>
              </w:rPr>
              <w:t>inventory provided to the PRA</w:t>
            </w:r>
            <w:r w:rsidR="00BD3EFC" w:rsidRPr="00B810AB">
              <w:rPr>
                <w:rFonts w:ascii="Arial" w:hAnsi="Arial" w:cs="Arial"/>
                <w:sz w:val="24"/>
                <w:szCs w:val="24"/>
              </w:rPr>
              <w:t>):</w:t>
            </w:r>
          </w:p>
          <w:p w14:paraId="7A0268CA" w14:textId="77777777" w:rsidR="007543B0" w:rsidRPr="00B810AB" w:rsidRDefault="007543B0" w:rsidP="003A0CF4">
            <w:pPr>
              <w:rPr>
                <w:rFonts w:ascii="Arial" w:hAnsi="Arial" w:cs="Arial"/>
                <w:sz w:val="24"/>
                <w:szCs w:val="24"/>
              </w:rPr>
            </w:pPr>
          </w:p>
          <w:p w14:paraId="10261676" w14:textId="31FAE9AD" w:rsidR="00F9438D" w:rsidRPr="00B810AB" w:rsidRDefault="00F9438D" w:rsidP="003A0CF4">
            <w:pPr>
              <w:rPr>
                <w:rFonts w:ascii="Arial" w:hAnsi="Arial" w:cs="Arial"/>
                <w:sz w:val="24"/>
                <w:szCs w:val="24"/>
              </w:rPr>
            </w:pPr>
            <w:r w:rsidRPr="00B810AB">
              <w:rPr>
                <w:rFonts w:ascii="Arial" w:hAnsi="Arial" w:cs="Arial"/>
                <w:sz w:val="24"/>
                <w:szCs w:val="24"/>
              </w:rPr>
              <w:t>Portfolio name:</w:t>
            </w:r>
            <w:r w:rsidR="00E77B38" w:rsidRPr="00B810AB">
              <w:rPr>
                <w:rFonts w:ascii="Arial" w:hAnsi="Arial" w:cs="Arial"/>
                <w:sz w:val="24"/>
                <w:szCs w:val="24"/>
              </w:rPr>
              <w:t xml:space="preserve"> </w:t>
            </w:r>
            <w:sdt>
              <w:sdtPr>
                <w:rPr>
                  <w:rFonts w:ascii="Arial" w:hAnsi="Arial" w:cs="Arial"/>
                  <w:sz w:val="24"/>
                  <w:szCs w:val="24"/>
                </w:rPr>
                <w:id w:val="-111667945"/>
                <w:placeholder>
                  <w:docPart w:val="DefaultPlaceholder_-1854013440"/>
                </w:placeholder>
                <w:showingPlcHdr/>
              </w:sdtPr>
              <w:sdtContent>
                <w:r w:rsidR="00E77B38" w:rsidRPr="00B810AB">
                  <w:rPr>
                    <w:rStyle w:val="PlaceholderText"/>
                    <w:rFonts w:ascii="Arial" w:hAnsi="Arial" w:cs="Arial"/>
                    <w:sz w:val="24"/>
                    <w:szCs w:val="24"/>
                  </w:rPr>
                  <w:t>Click or tap here to enter text.</w:t>
                </w:r>
              </w:sdtContent>
            </w:sdt>
          </w:p>
          <w:p w14:paraId="5D9C4B20" w14:textId="77777777" w:rsidR="007543B0" w:rsidRPr="00B810AB" w:rsidRDefault="007543B0" w:rsidP="003A0CF4">
            <w:pPr>
              <w:rPr>
                <w:rFonts w:ascii="Arial" w:hAnsi="Arial" w:cs="Arial"/>
                <w:sz w:val="24"/>
                <w:szCs w:val="24"/>
              </w:rPr>
            </w:pPr>
          </w:p>
          <w:p w14:paraId="203873FA" w14:textId="3BAEB368" w:rsidR="00FB1A13" w:rsidRPr="00B810AB" w:rsidRDefault="00FB1A13" w:rsidP="003A0CF4">
            <w:pPr>
              <w:rPr>
                <w:rFonts w:ascii="Arial" w:hAnsi="Arial" w:cs="Arial"/>
                <w:sz w:val="24"/>
                <w:szCs w:val="24"/>
              </w:rPr>
            </w:pPr>
            <w:r w:rsidRPr="00B810AB">
              <w:rPr>
                <w:rFonts w:ascii="Arial" w:hAnsi="Arial" w:cs="Arial"/>
                <w:sz w:val="24"/>
                <w:szCs w:val="24"/>
              </w:rPr>
              <w:t>Internal Model Reference (if used by firm</w:t>
            </w:r>
            <w:r w:rsidR="00BD3EFC" w:rsidRPr="00B810AB">
              <w:rPr>
                <w:rFonts w:ascii="Arial" w:hAnsi="Arial" w:cs="Arial"/>
                <w:sz w:val="24"/>
                <w:szCs w:val="24"/>
              </w:rPr>
              <w:t xml:space="preserve">, </w:t>
            </w:r>
            <w:r w:rsidR="00BD3EFC" w:rsidRPr="00B810AB">
              <w:rPr>
                <w:rFonts w:ascii="Arial" w:hAnsi="Arial" w:cs="Arial"/>
                <w:bCs/>
                <w:sz w:val="24"/>
                <w:szCs w:val="24"/>
              </w:rPr>
              <w:t xml:space="preserve">please provide the Model ID(s) that this rating system refer(s) to, as reported in the latest IRB </w:t>
            </w:r>
            <w:r w:rsidR="00135E60" w:rsidRPr="00B810AB">
              <w:rPr>
                <w:rFonts w:ascii="Arial" w:hAnsi="Arial" w:cs="Arial"/>
                <w:bCs/>
                <w:sz w:val="24"/>
                <w:szCs w:val="24"/>
              </w:rPr>
              <w:t xml:space="preserve">rating system </w:t>
            </w:r>
            <w:r w:rsidR="00BD3EFC" w:rsidRPr="00B810AB">
              <w:rPr>
                <w:rFonts w:ascii="Arial" w:hAnsi="Arial" w:cs="Arial"/>
                <w:bCs/>
                <w:sz w:val="24"/>
                <w:szCs w:val="24"/>
              </w:rPr>
              <w:t>inventory provided to the PRA</w:t>
            </w:r>
            <w:r w:rsidR="00BD3EFC" w:rsidRPr="00B810AB">
              <w:rPr>
                <w:rFonts w:ascii="Arial" w:hAnsi="Arial" w:cs="Arial"/>
                <w:sz w:val="24"/>
                <w:szCs w:val="24"/>
              </w:rPr>
              <w:t>)</w:t>
            </w:r>
            <w:r w:rsidRPr="00B810AB">
              <w:rPr>
                <w:rFonts w:ascii="Arial" w:hAnsi="Arial" w:cs="Arial"/>
                <w:sz w:val="24"/>
                <w:szCs w:val="24"/>
              </w:rPr>
              <w:t>:</w:t>
            </w:r>
          </w:p>
          <w:sdt>
            <w:sdtPr>
              <w:rPr>
                <w:rFonts w:ascii="Arial" w:hAnsi="Arial" w:cs="Arial"/>
                <w:sz w:val="24"/>
                <w:szCs w:val="24"/>
              </w:rPr>
              <w:id w:val="-70353179"/>
              <w:placeholder>
                <w:docPart w:val="DefaultPlaceholder_-1854013440"/>
              </w:placeholder>
              <w:showingPlcHdr/>
            </w:sdtPr>
            <w:sdtContent>
              <w:p w14:paraId="18275E6C" w14:textId="318FE601" w:rsidR="007543B0" w:rsidRPr="00B810AB" w:rsidRDefault="00E77B38" w:rsidP="003A0CF4">
                <w:pPr>
                  <w:rPr>
                    <w:rFonts w:ascii="Arial" w:hAnsi="Arial" w:cs="Arial"/>
                    <w:sz w:val="24"/>
                    <w:szCs w:val="24"/>
                  </w:rPr>
                </w:pPr>
                <w:r w:rsidRPr="00B810AB">
                  <w:rPr>
                    <w:rStyle w:val="PlaceholderText"/>
                    <w:rFonts w:ascii="Arial" w:hAnsi="Arial" w:cs="Arial"/>
                    <w:sz w:val="24"/>
                    <w:szCs w:val="24"/>
                  </w:rPr>
                  <w:t>Click or tap here to enter text.</w:t>
                </w:r>
              </w:p>
            </w:sdtContent>
          </w:sdt>
          <w:p w14:paraId="30C5FFC2" w14:textId="577935DA" w:rsidR="00BD3EFC" w:rsidRPr="00B810AB" w:rsidRDefault="007543B0" w:rsidP="00BD3EFC">
            <w:pPr>
              <w:rPr>
                <w:rFonts w:ascii="Arial" w:hAnsi="Arial" w:cs="Arial"/>
                <w:sz w:val="24"/>
                <w:szCs w:val="24"/>
              </w:rPr>
            </w:pPr>
            <w:r w:rsidRPr="00B810AB">
              <w:rPr>
                <w:rFonts w:ascii="Arial" w:hAnsi="Arial" w:cs="Arial"/>
                <w:sz w:val="24"/>
                <w:szCs w:val="24"/>
              </w:rPr>
              <w:t>[</w:t>
            </w:r>
            <w:r w:rsidR="00BD3EFC" w:rsidRPr="00B810AB">
              <w:rPr>
                <w:rFonts w:ascii="Arial" w:hAnsi="Arial" w:cs="Arial"/>
                <w:sz w:val="24"/>
                <w:szCs w:val="24"/>
              </w:rPr>
              <w:t xml:space="preserve">Please explain further if the </w:t>
            </w:r>
            <w:r w:rsidR="00D00DF7" w:rsidRPr="00B810AB">
              <w:rPr>
                <w:rFonts w:ascii="Arial" w:hAnsi="Arial" w:cs="Arial"/>
                <w:sz w:val="24"/>
                <w:szCs w:val="24"/>
              </w:rPr>
              <w:t>rating system n</w:t>
            </w:r>
            <w:r w:rsidR="00BD3EFC" w:rsidRPr="00B810AB">
              <w:rPr>
                <w:rFonts w:ascii="Arial" w:hAnsi="Arial" w:cs="Arial"/>
                <w:sz w:val="24"/>
                <w:szCs w:val="24"/>
              </w:rPr>
              <w:t>ame and the Model ID do not refer to the models reported in the latest model inventory.</w:t>
            </w:r>
            <w:r w:rsidRPr="00B810AB">
              <w:rPr>
                <w:rFonts w:ascii="Arial" w:hAnsi="Arial" w:cs="Arial"/>
                <w:sz w:val="24"/>
                <w:szCs w:val="24"/>
              </w:rPr>
              <w:t>]</w:t>
            </w:r>
          </w:p>
          <w:sdt>
            <w:sdtPr>
              <w:rPr>
                <w:rFonts w:ascii="Arial" w:hAnsi="Arial" w:cs="Arial"/>
                <w:sz w:val="24"/>
                <w:szCs w:val="24"/>
              </w:rPr>
              <w:id w:val="824708489"/>
              <w:placeholder>
                <w:docPart w:val="DefaultPlaceholder_-1854013440"/>
              </w:placeholder>
              <w:showingPlcHdr/>
            </w:sdtPr>
            <w:sdtContent>
              <w:p w14:paraId="510EEBBD" w14:textId="454E3D70" w:rsidR="007543B0" w:rsidRPr="00B810AB" w:rsidRDefault="00E77B38" w:rsidP="00BD3EFC">
                <w:pPr>
                  <w:rPr>
                    <w:rFonts w:ascii="Arial" w:hAnsi="Arial" w:cs="Arial"/>
                    <w:sz w:val="24"/>
                    <w:szCs w:val="24"/>
                  </w:rPr>
                </w:pPr>
                <w:r w:rsidRPr="00B810AB">
                  <w:rPr>
                    <w:rStyle w:val="PlaceholderText"/>
                    <w:rFonts w:ascii="Arial" w:hAnsi="Arial" w:cs="Arial"/>
                    <w:sz w:val="24"/>
                    <w:szCs w:val="24"/>
                  </w:rPr>
                  <w:t>Click or tap here to enter text.</w:t>
                </w:r>
              </w:p>
            </w:sdtContent>
          </w:sdt>
          <w:p w14:paraId="36F18952" w14:textId="6CE79F85" w:rsidR="001B07CF" w:rsidRPr="00B810AB" w:rsidRDefault="00D00DF7" w:rsidP="003A0CF4">
            <w:pPr>
              <w:rPr>
                <w:rFonts w:ascii="Arial" w:hAnsi="Arial" w:cs="Arial"/>
                <w:sz w:val="24"/>
                <w:szCs w:val="24"/>
              </w:rPr>
            </w:pPr>
            <w:r w:rsidRPr="00B810AB">
              <w:rPr>
                <w:rFonts w:ascii="Arial" w:hAnsi="Arial" w:cs="Arial"/>
                <w:sz w:val="24"/>
                <w:szCs w:val="24"/>
              </w:rPr>
              <w:t xml:space="preserve">Rating system </w:t>
            </w:r>
            <w:r w:rsidR="001B07CF" w:rsidRPr="00B810AB">
              <w:rPr>
                <w:rFonts w:ascii="Arial" w:hAnsi="Arial" w:cs="Arial"/>
                <w:sz w:val="24"/>
                <w:szCs w:val="24"/>
              </w:rPr>
              <w:t>type: PD/LGD/EAD</w:t>
            </w:r>
            <w:r w:rsidR="009E5621" w:rsidRPr="00B810AB">
              <w:rPr>
                <w:rFonts w:ascii="Arial" w:hAnsi="Arial" w:cs="Arial"/>
                <w:sz w:val="24"/>
                <w:szCs w:val="24"/>
              </w:rPr>
              <w:t xml:space="preserve">/not model </w:t>
            </w:r>
            <w:proofErr w:type="gramStart"/>
            <w:r w:rsidR="009E5621" w:rsidRPr="00B810AB">
              <w:rPr>
                <w:rFonts w:ascii="Arial" w:hAnsi="Arial" w:cs="Arial"/>
                <w:sz w:val="24"/>
                <w:szCs w:val="24"/>
              </w:rPr>
              <w:t>specific</w:t>
            </w:r>
            <w:proofErr w:type="gramEnd"/>
          </w:p>
          <w:sdt>
            <w:sdtPr>
              <w:rPr>
                <w:rFonts w:ascii="Arial" w:hAnsi="Arial" w:cs="Arial"/>
                <w:sz w:val="24"/>
                <w:szCs w:val="24"/>
              </w:rPr>
              <w:id w:val="-887650060"/>
              <w:placeholder>
                <w:docPart w:val="DefaultPlaceholder_-1854013440"/>
              </w:placeholder>
              <w:showingPlcHdr/>
            </w:sdtPr>
            <w:sdtContent>
              <w:p w14:paraId="0F7A60E1" w14:textId="23000283" w:rsidR="003006A3" w:rsidRPr="00B810AB" w:rsidRDefault="00E77B38" w:rsidP="003A0CF4">
                <w:pPr>
                  <w:rPr>
                    <w:rFonts w:ascii="Arial" w:hAnsi="Arial" w:cs="Arial"/>
                    <w:sz w:val="24"/>
                    <w:szCs w:val="24"/>
                  </w:rPr>
                </w:pPr>
                <w:r w:rsidRPr="00B810AB">
                  <w:rPr>
                    <w:rStyle w:val="PlaceholderText"/>
                    <w:rFonts w:ascii="Arial" w:hAnsi="Arial" w:cs="Arial"/>
                    <w:sz w:val="24"/>
                    <w:szCs w:val="24"/>
                  </w:rPr>
                  <w:t>Click or tap here to enter text.</w:t>
                </w:r>
              </w:p>
            </w:sdtContent>
          </w:sdt>
          <w:p w14:paraId="5AC53655" w14:textId="77777777" w:rsidR="001B07CF" w:rsidRPr="00B810AB" w:rsidRDefault="007543B0" w:rsidP="003A0CF4">
            <w:pPr>
              <w:rPr>
                <w:rFonts w:ascii="Arial" w:hAnsi="Arial" w:cs="Arial"/>
                <w:sz w:val="24"/>
                <w:szCs w:val="24"/>
              </w:rPr>
            </w:pPr>
            <w:r w:rsidRPr="00B810AB">
              <w:rPr>
                <w:rFonts w:ascii="Arial" w:hAnsi="Arial" w:cs="Arial"/>
                <w:sz w:val="24"/>
                <w:szCs w:val="24"/>
              </w:rPr>
              <w:t>[</w:t>
            </w:r>
            <w:r w:rsidR="00732F0C" w:rsidRPr="00B810AB">
              <w:rPr>
                <w:rFonts w:ascii="Arial" w:hAnsi="Arial" w:cs="Arial"/>
                <w:sz w:val="24"/>
                <w:szCs w:val="24"/>
              </w:rPr>
              <w:t xml:space="preserve">If </w:t>
            </w:r>
            <w:r w:rsidRPr="00B810AB">
              <w:rPr>
                <w:rFonts w:ascii="Arial" w:hAnsi="Arial" w:cs="Arial"/>
                <w:sz w:val="24"/>
                <w:szCs w:val="24"/>
              </w:rPr>
              <w:t xml:space="preserve">the change is </w:t>
            </w:r>
            <w:r w:rsidR="00732F0C" w:rsidRPr="00B810AB">
              <w:rPr>
                <w:rFonts w:ascii="Arial" w:hAnsi="Arial" w:cs="Arial"/>
                <w:sz w:val="24"/>
                <w:szCs w:val="24"/>
              </w:rPr>
              <w:t xml:space="preserve">not </w:t>
            </w:r>
            <w:r w:rsidRPr="00B810AB">
              <w:rPr>
                <w:rFonts w:ascii="Arial" w:hAnsi="Arial" w:cs="Arial"/>
                <w:sz w:val="24"/>
                <w:szCs w:val="24"/>
              </w:rPr>
              <w:t xml:space="preserve">rating system </w:t>
            </w:r>
            <w:r w:rsidR="00732F0C" w:rsidRPr="00B810AB">
              <w:rPr>
                <w:rFonts w:ascii="Arial" w:hAnsi="Arial" w:cs="Arial"/>
                <w:sz w:val="24"/>
                <w:szCs w:val="24"/>
              </w:rPr>
              <w:t xml:space="preserve">specific, please reference the main </w:t>
            </w:r>
            <w:r w:rsidRPr="00B810AB">
              <w:rPr>
                <w:rFonts w:ascii="Arial" w:hAnsi="Arial" w:cs="Arial"/>
                <w:sz w:val="24"/>
                <w:szCs w:val="24"/>
              </w:rPr>
              <w:t>a</w:t>
            </w:r>
            <w:r w:rsidR="00732F0C" w:rsidRPr="00B810AB">
              <w:rPr>
                <w:rFonts w:ascii="Arial" w:hAnsi="Arial" w:cs="Arial"/>
                <w:sz w:val="24"/>
                <w:szCs w:val="24"/>
              </w:rPr>
              <w:t>rticle(s)</w:t>
            </w:r>
            <w:r w:rsidR="00385F9B" w:rsidRPr="00B810AB">
              <w:rPr>
                <w:rFonts w:ascii="Arial" w:hAnsi="Arial" w:cs="Arial"/>
                <w:sz w:val="24"/>
                <w:szCs w:val="24"/>
              </w:rPr>
              <w:t xml:space="preserve"> of the Credit Risk: Internal Ratings Based (CRR) Part</w:t>
            </w:r>
            <w:r w:rsidR="00732F0C" w:rsidRPr="00B810AB">
              <w:rPr>
                <w:rFonts w:ascii="Arial" w:hAnsi="Arial" w:cs="Arial"/>
                <w:sz w:val="24"/>
                <w:szCs w:val="24"/>
              </w:rPr>
              <w:t xml:space="preserve"> to which the change </w:t>
            </w:r>
            <w:proofErr w:type="gramStart"/>
            <w:r w:rsidR="00732F0C" w:rsidRPr="00B810AB">
              <w:rPr>
                <w:rFonts w:ascii="Arial" w:hAnsi="Arial" w:cs="Arial"/>
                <w:sz w:val="24"/>
                <w:szCs w:val="24"/>
              </w:rPr>
              <w:t>relates</w:t>
            </w:r>
            <w:proofErr w:type="gramEnd"/>
            <w:r w:rsidR="00385F9B" w:rsidRPr="00B810AB">
              <w:rPr>
                <w:rFonts w:ascii="Arial" w:hAnsi="Arial" w:cs="Arial"/>
                <w:sz w:val="24"/>
                <w:szCs w:val="24"/>
              </w:rPr>
              <w:t xml:space="preserve"> and the </w:t>
            </w:r>
            <w:r w:rsidRPr="00B810AB">
              <w:rPr>
                <w:rFonts w:ascii="Arial" w:hAnsi="Arial" w:cs="Arial"/>
                <w:sz w:val="24"/>
                <w:szCs w:val="24"/>
              </w:rPr>
              <w:t>e</w:t>
            </w:r>
            <w:r w:rsidR="004800BE" w:rsidRPr="00B810AB">
              <w:rPr>
                <w:rFonts w:ascii="Arial" w:hAnsi="Arial" w:cs="Arial"/>
                <w:sz w:val="24"/>
                <w:szCs w:val="24"/>
              </w:rPr>
              <w:t xml:space="preserve">xposure </w:t>
            </w:r>
            <w:r w:rsidRPr="00B810AB">
              <w:rPr>
                <w:rFonts w:ascii="Arial" w:hAnsi="Arial" w:cs="Arial"/>
                <w:sz w:val="24"/>
                <w:szCs w:val="24"/>
              </w:rPr>
              <w:t>c</w:t>
            </w:r>
            <w:r w:rsidR="001B07CF" w:rsidRPr="00B810AB">
              <w:rPr>
                <w:rFonts w:ascii="Arial" w:hAnsi="Arial" w:cs="Arial"/>
                <w:sz w:val="24"/>
                <w:szCs w:val="24"/>
              </w:rPr>
              <w:t>lass</w:t>
            </w:r>
            <w:r w:rsidR="004800BE" w:rsidRPr="00B810AB">
              <w:rPr>
                <w:rFonts w:ascii="Arial" w:hAnsi="Arial" w:cs="Arial"/>
                <w:sz w:val="24"/>
                <w:szCs w:val="24"/>
              </w:rPr>
              <w:t>(es)</w:t>
            </w:r>
            <w:r w:rsidR="001B07CF" w:rsidRPr="00B810AB">
              <w:rPr>
                <w:rFonts w:ascii="Arial" w:hAnsi="Arial" w:cs="Arial"/>
                <w:sz w:val="24"/>
                <w:szCs w:val="24"/>
              </w:rPr>
              <w:t xml:space="preserve"> </w:t>
            </w:r>
            <w:r w:rsidRPr="00B810AB">
              <w:rPr>
                <w:rFonts w:ascii="Arial" w:hAnsi="Arial" w:cs="Arial"/>
                <w:sz w:val="24"/>
                <w:szCs w:val="24"/>
              </w:rPr>
              <w:t>affected by the change.]</w:t>
            </w:r>
          </w:p>
          <w:sdt>
            <w:sdtPr>
              <w:rPr>
                <w:rFonts w:ascii="Arial" w:hAnsi="Arial" w:cs="Arial"/>
                <w:sz w:val="24"/>
                <w:szCs w:val="24"/>
              </w:rPr>
              <w:id w:val="1328323481"/>
              <w:placeholder>
                <w:docPart w:val="DefaultPlaceholder_-1854013440"/>
              </w:placeholder>
              <w:showingPlcHdr/>
            </w:sdtPr>
            <w:sdtContent>
              <w:p w14:paraId="5CBAC938" w14:textId="578FD693" w:rsidR="00E77B38" w:rsidRPr="00B810AB" w:rsidRDefault="00E77B38" w:rsidP="003A0CF4">
                <w:pPr>
                  <w:rPr>
                    <w:rFonts w:ascii="Arial" w:hAnsi="Arial" w:cs="Arial"/>
                    <w:sz w:val="24"/>
                    <w:szCs w:val="24"/>
                  </w:rPr>
                </w:pPr>
                <w:r w:rsidRPr="00B810AB">
                  <w:rPr>
                    <w:rStyle w:val="PlaceholderText"/>
                    <w:rFonts w:ascii="Arial" w:hAnsi="Arial" w:cs="Arial"/>
                    <w:sz w:val="24"/>
                    <w:szCs w:val="24"/>
                  </w:rPr>
                  <w:t>Click or tap here to enter text.</w:t>
                </w:r>
              </w:p>
            </w:sdtContent>
          </w:sdt>
        </w:tc>
      </w:tr>
      <w:tr w:rsidR="009B0477" w:rsidRPr="00B810AB" w14:paraId="1A69B173" w14:textId="77777777" w:rsidTr="00280D81">
        <w:tc>
          <w:tcPr>
            <w:tcW w:w="3403" w:type="dxa"/>
          </w:tcPr>
          <w:p w14:paraId="4493792E" w14:textId="07264585" w:rsidR="009B0477" w:rsidRPr="00B810AB" w:rsidRDefault="009B0477" w:rsidP="0006661E">
            <w:pPr>
              <w:rPr>
                <w:rFonts w:ascii="Arial" w:hAnsi="Arial" w:cs="Arial"/>
                <w:b/>
                <w:sz w:val="24"/>
                <w:szCs w:val="24"/>
              </w:rPr>
            </w:pPr>
            <w:r w:rsidRPr="00B810AB">
              <w:rPr>
                <w:rFonts w:ascii="Arial" w:hAnsi="Arial" w:cs="Arial"/>
                <w:b/>
                <w:sz w:val="24"/>
                <w:szCs w:val="24"/>
              </w:rPr>
              <w:t xml:space="preserve">Range of </w:t>
            </w:r>
            <w:r w:rsidR="00D00DF7" w:rsidRPr="00B810AB">
              <w:rPr>
                <w:rFonts w:ascii="Arial" w:hAnsi="Arial" w:cs="Arial"/>
                <w:b/>
                <w:sz w:val="24"/>
                <w:szCs w:val="24"/>
              </w:rPr>
              <w:t>a</w:t>
            </w:r>
            <w:r w:rsidRPr="00B810AB">
              <w:rPr>
                <w:rFonts w:ascii="Arial" w:hAnsi="Arial" w:cs="Arial"/>
                <w:b/>
                <w:sz w:val="24"/>
                <w:szCs w:val="24"/>
              </w:rPr>
              <w:t xml:space="preserve">pplication of </w:t>
            </w:r>
            <w:r w:rsidR="00D00DF7" w:rsidRPr="00B810AB">
              <w:rPr>
                <w:rFonts w:ascii="Arial" w:hAnsi="Arial" w:cs="Arial"/>
                <w:b/>
                <w:sz w:val="24"/>
                <w:szCs w:val="24"/>
              </w:rPr>
              <w:t>r</w:t>
            </w:r>
            <w:r w:rsidRPr="00B810AB">
              <w:rPr>
                <w:rFonts w:ascii="Arial" w:hAnsi="Arial" w:cs="Arial"/>
                <w:b/>
                <w:sz w:val="24"/>
                <w:szCs w:val="24"/>
              </w:rPr>
              <w:t xml:space="preserve">ating </w:t>
            </w:r>
            <w:r w:rsidR="00D00DF7" w:rsidRPr="00B810AB">
              <w:rPr>
                <w:rFonts w:ascii="Arial" w:hAnsi="Arial" w:cs="Arial"/>
                <w:b/>
                <w:sz w:val="24"/>
                <w:szCs w:val="24"/>
              </w:rPr>
              <w:t>s</w:t>
            </w:r>
            <w:r w:rsidRPr="00B810AB">
              <w:rPr>
                <w:rFonts w:ascii="Arial" w:hAnsi="Arial" w:cs="Arial"/>
                <w:b/>
                <w:sz w:val="24"/>
                <w:szCs w:val="24"/>
              </w:rPr>
              <w:t>ystem</w:t>
            </w:r>
          </w:p>
          <w:p w14:paraId="689CA05E" w14:textId="16B8FC77" w:rsidR="009B0477" w:rsidRPr="00B810AB" w:rsidRDefault="009B0477" w:rsidP="00B71A11">
            <w:pPr>
              <w:rPr>
                <w:rFonts w:ascii="Arial" w:hAnsi="Arial" w:cs="Arial"/>
                <w:b/>
                <w:sz w:val="24"/>
                <w:szCs w:val="24"/>
              </w:rPr>
            </w:pPr>
            <w:r w:rsidRPr="00B810AB">
              <w:rPr>
                <w:rFonts w:ascii="Arial" w:hAnsi="Arial" w:cs="Arial"/>
                <w:color w:val="231F20"/>
                <w:sz w:val="24"/>
                <w:szCs w:val="24"/>
              </w:rPr>
              <w:t>Define the range of application of the rating system, including, where relevant, the geographies and business units of assets, product types, and any other factors relevant to the range of application. If the change involves an extension or reduction in scope, then the change in scope should be clearly explained.</w:t>
            </w:r>
          </w:p>
        </w:tc>
        <w:tc>
          <w:tcPr>
            <w:tcW w:w="6945" w:type="dxa"/>
          </w:tcPr>
          <w:p w14:paraId="5BC11B00" w14:textId="49966B09" w:rsidR="00B94EE4" w:rsidRPr="00B810AB" w:rsidRDefault="00B94EE4" w:rsidP="00B94EE4">
            <w:pPr>
              <w:rPr>
                <w:rFonts w:ascii="Arial" w:hAnsi="Arial" w:cs="Arial"/>
                <w:sz w:val="24"/>
                <w:szCs w:val="24"/>
              </w:rPr>
            </w:pPr>
            <w:r w:rsidRPr="00B810AB">
              <w:rPr>
                <w:rFonts w:ascii="Arial" w:hAnsi="Arial" w:cs="Arial"/>
                <w:sz w:val="24"/>
                <w:szCs w:val="24"/>
              </w:rPr>
              <w:t>For IRB only</w:t>
            </w:r>
          </w:p>
          <w:sdt>
            <w:sdtPr>
              <w:rPr>
                <w:rFonts w:ascii="Arial" w:hAnsi="Arial" w:cs="Arial"/>
                <w:color w:val="231F20"/>
                <w:sz w:val="24"/>
                <w:szCs w:val="24"/>
              </w:rPr>
              <w:id w:val="-1830903994"/>
              <w:placeholder>
                <w:docPart w:val="DefaultPlaceholder_-1854013440"/>
              </w:placeholder>
              <w:showingPlcHdr/>
            </w:sdtPr>
            <w:sdtContent>
              <w:p w14:paraId="1A35BB93" w14:textId="4CC9920C" w:rsidR="009B0477" w:rsidRPr="00B810AB" w:rsidRDefault="00E77B38" w:rsidP="0006661E">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tc>
      </w:tr>
      <w:tr w:rsidR="009B0477" w:rsidRPr="00B810AB" w14:paraId="1CB41C83" w14:textId="77777777" w:rsidTr="00280D81">
        <w:trPr>
          <w:cantSplit/>
        </w:trPr>
        <w:tc>
          <w:tcPr>
            <w:tcW w:w="3403" w:type="dxa"/>
          </w:tcPr>
          <w:p w14:paraId="63C94159" w14:textId="2BF0711F" w:rsidR="009B0477" w:rsidRPr="00B810AB" w:rsidRDefault="009B0477" w:rsidP="0006661E">
            <w:pPr>
              <w:rPr>
                <w:rFonts w:ascii="Arial" w:hAnsi="Arial" w:cs="Arial"/>
                <w:b/>
                <w:sz w:val="24"/>
                <w:szCs w:val="24"/>
              </w:rPr>
            </w:pPr>
            <w:r w:rsidRPr="00B810AB">
              <w:rPr>
                <w:rFonts w:ascii="Arial" w:hAnsi="Arial" w:cs="Arial"/>
                <w:b/>
                <w:sz w:val="24"/>
                <w:szCs w:val="24"/>
              </w:rPr>
              <w:lastRenderedPageBreak/>
              <w:t xml:space="preserve">Rating </w:t>
            </w:r>
            <w:r w:rsidR="00D00DF7" w:rsidRPr="00B810AB">
              <w:rPr>
                <w:rFonts w:ascii="Arial" w:hAnsi="Arial" w:cs="Arial"/>
                <w:b/>
                <w:sz w:val="24"/>
                <w:szCs w:val="24"/>
              </w:rPr>
              <w:t>s</w:t>
            </w:r>
            <w:r w:rsidRPr="00B810AB">
              <w:rPr>
                <w:rFonts w:ascii="Arial" w:hAnsi="Arial" w:cs="Arial"/>
                <w:b/>
                <w:sz w:val="24"/>
                <w:szCs w:val="24"/>
              </w:rPr>
              <w:t xml:space="preserve">ystem </w:t>
            </w:r>
            <w:r w:rsidR="00D00DF7" w:rsidRPr="00B810AB">
              <w:rPr>
                <w:rFonts w:ascii="Arial" w:hAnsi="Arial" w:cs="Arial"/>
                <w:b/>
                <w:sz w:val="24"/>
                <w:szCs w:val="24"/>
              </w:rPr>
              <w:t>p</w:t>
            </w:r>
            <w:r w:rsidRPr="00B810AB">
              <w:rPr>
                <w:rFonts w:ascii="Arial" w:hAnsi="Arial" w:cs="Arial"/>
                <w:b/>
                <w:sz w:val="24"/>
                <w:szCs w:val="24"/>
              </w:rPr>
              <w:t xml:space="preserve">ortfolio </w:t>
            </w:r>
            <w:r w:rsidR="00D00DF7" w:rsidRPr="00B810AB">
              <w:rPr>
                <w:rFonts w:ascii="Arial" w:hAnsi="Arial" w:cs="Arial"/>
                <w:b/>
                <w:sz w:val="24"/>
                <w:szCs w:val="24"/>
              </w:rPr>
              <w:t>i</w:t>
            </w:r>
            <w:r w:rsidRPr="00B810AB">
              <w:rPr>
                <w:rFonts w:ascii="Arial" w:hAnsi="Arial" w:cs="Arial"/>
                <w:b/>
                <w:sz w:val="24"/>
                <w:szCs w:val="24"/>
              </w:rPr>
              <w:t>nformation</w:t>
            </w:r>
          </w:p>
          <w:p w14:paraId="3ADCD27E" w14:textId="6EC126FF" w:rsidR="009B0477" w:rsidRPr="00B810AB" w:rsidRDefault="00A47808" w:rsidP="0006661E">
            <w:pPr>
              <w:autoSpaceDE w:val="0"/>
              <w:autoSpaceDN w:val="0"/>
              <w:adjustRightInd w:val="0"/>
              <w:rPr>
                <w:rFonts w:ascii="Arial" w:hAnsi="Arial" w:cs="Arial"/>
                <w:sz w:val="24"/>
                <w:szCs w:val="24"/>
              </w:rPr>
            </w:pPr>
            <w:r w:rsidRPr="00B810AB">
              <w:rPr>
                <w:rFonts w:ascii="Arial" w:hAnsi="Arial" w:cs="Arial"/>
                <w:color w:val="231F20"/>
                <w:sz w:val="24"/>
                <w:szCs w:val="24"/>
              </w:rPr>
              <w:t>I</w:t>
            </w:r>
            <w:r w:rsidR="009B0477" w:rsidRPr="00B810AB">
              <w:rPr>
                <w:rFonts w:ascii="Arial" w:hAnsi="Arial" w:cs="Arial"/>
                <w:color w:val="231F20"/>
                <w:sz w:val="24"/>
                <w:szCs w:val="24"/>
              </w:rPr>
              <w:t xml:space="preserve">nformation on the </w:t>
            </w:r>
            <w:r w:rsidR="00551D3B" w:rsidRPr="00B810AB">
              <w:rPr>
                <w:rFonts w:ascii="Arial" w:hAnsi="Arial" w:cs="Arial"/>
                <w:color w:val="231F20"/>
                <w:sz w:val="24"/>
                <w:szCs w:val="24"/>
              </w:rPr>
              <w:t xml:space="preserve">range of application of the </w:t>
            </w:r>
            <w:r w:rsidR="009B0477" w:rsidRPr="00B810AB">
              <w:rPr>
                <w:rFonts w:ascii="Arial" w:hAnsi="Arial" w:cs="Arial"/>
                <w:color w:val="231F20"/>
                <w:sz w:val="24"/>
                <w:szCs w:val="24"/>
              </w:rPr>
              <w:t>rating system that the firm is proposing to change — this information should be prior to the application of the proposed change and as at the same date as the group information requested below. If the change involves an extension or reduction to the rating system, figures relating to the current population and the changed population of rated assets should both be provided.</w:t>
            </w:r>
          </w:p>
        </w:tc>
        <w:tc>
          <w:tcPr>
            <w:tcW w:w="6945" w:type="dxa"/>
          </w:tcPr>
          <w:p w14:paraId="4483F979" w14:textId="58365B4A" w:rsidR="00B94EE4" w:rsidRPr="00B810AB" w:rsidRDefault="00B94EE4" w:rsidP="00B94EE4">
            <w:pPr>
              <w:rPr>
                <w:rFonts w:ascii="Arial" w:hAnsi="Arial" w:cs="Arial"/>
                <w:sz w:val="24"/>
                <w:szCs w:val="24"/>
              </w:rPr>
            </w:pPr>
            <w:r w:rsidRPr="00B810AB">
              <w:rPr>
                <w:rFonts w:ascii="Arial" w:hAnsi="Arial" w:cs="Arial"/>
                <w:sz w:val="24"/>
                <w:szCs w:val="24"/>
              </w:rPr>
              <w:t>For IRB only</w:t>
            </w:r>
          </w:p>
          <w:p w14:paraId="16067EA9" w14:textId="77777777" w:rsidR="009B0477" w:rsidRPr="00B810AB" w:rsidRDefault="009B0477" w:rsidP="0006661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RWA:  Currency, units, date</w:t>
            </w:r>
          </w:p>
          <w:p w14:paraId="1235DBDC" w14:textId="77777777" w:rsidR="009B0477" w:rsidRPr="00B810AB" w:rsidRDefault="009B0477" w:rsidP="0006661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EAD:   Currency, units, date</w:t>
            </w:r>
          </w:p>
          <w:p w14:paraId="37403ED2" w14:textId="77777777" w:rsidR="009B0477" w:rsidRPr="00B810AB" w:rsidRDefault="009B0477" w:rsidP="0006661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EL:      Currency, units, date</w:t>
            </w:r>
          </w:p>
          <w:sdt>
            <w:sdtPr>
              <w:rPr>
                <w:rFonts w:ascii="Arial" w:hAnsi="Arial" w:cs="Arial"/>
                <w:sz w:val="24"/>
                <w:szCs w:val="24"/>
              </w:rPr>
              <w:id w:val="468713287"/>
              <w:placeholder>
                <w:docPart w:val="DefaultPlaceholder_-1854013440"/>
              </w:placeholder>
              <w:showingPlcHdr/>
            </w:sdtPr>
            <w:sdtContent>
              <w:p w14:paraId="36B6C519" w14:textId="5BB29A8C" w:rsidR="009B0477" w:rsidRPr="00B810AB" w:rsidRDefault="00A161E4" w:rsidP="0006661E">
                <w:pPr>
                  <w:autoSpaceDE w:val="0"/>
                  <w:autoSpaceDN w:val="0"/>
                  <w:adjustRightInd w:val="0"/>
                  <w:rPr>
                    <w:rFonts w:ascii="Arial" w:hAnsi="Arial" w:cs="Arial"/>
                    <w:sz w:val="24"/>
                    <w:szCs w:val="24"/>
                  </w:rPr>
                </w:pPr>
                <w:r w:rsidRPr="00B810AB">
                  <w:rPr>
                    <w:rStyle w:val="PlaceholderText"/>
                    <w:rFonts w:ascii="Arial" w:hAnsi="Arial" w:cs="Arial"/>
                    <w:sz w:val="24"/>
                    <w:szCs w:val="24"/>
                  </w:rPr>
                  <w:t>Click or tap here to enter text.</w:t>
                </w:r>
              </w:p>
            </w:sdtContent>
          </w:sdt>
        </w:tc>
      </w:tr>
      <w:tr w:rsidR="009B0477" w:rsidRPr="00B810AB" w14:paraId="4DA6952D" w14:textId="77777777" w:rsidTr="00280D81">
        <w:trPr>
          <w:cantSplit/>
        </w:trPr>
        <w:tc>
          <w:tcPr>
            <w:tcW w:w="3403" w:type="dxa"/>
          </w:tcPr>
          <w:p w14:paraId="44B68B8E" w14:textId="1E4B3F6C" w:rsidR="009B0477" w:rsidRPr="00B810AB" w:rsidRDefault="009B0477" w:rsidP="003A0CF4">
            <w:pPr>
              <w:rPr>
                <w:rFonts w:ascii="Arial" w:hAnsi="Arial" w:cs="Arial"/>
                <w:b/>
                <w:sz w:val="24"/>
                <w:szCs w:val="24"/>
              </w:rPr>
            </w:pPr>
            <w:r w:rsidRPr="00B810AB">
              <w:rPr>
                <w:rFonts w:ascii="Arial" w:hAnsi="Arial" w:cs="Arial"/>
                <w:b/>
                <w:sz w:val="24"/>
                <w:szCs w:val="24"/>
              </w:rPr>
              <w:t xml:space="preserve">Counterparty </w:t>
            </w:r>
            <w:r w:rsidR="00D00DF7" w:rsidRPr="00B810AB">
              <w:rPr>
                <w:rFonts w:ascii="Arial" w:hAnsi="Arial" w:cs="Arial"/>
                <w:b/>
                <w:sz w:val="24"/>
                <w:szCs w:val="24"/>
              </w:rPr>
              <w:t>c</w:t>
            </w:r>
            <w:r w:rsidRPr="00B810AB">
              <w:rPr>
                <w:rFonts w:ascii="Arial" w:hAnsi="Arial" w:cs="Arial"/>
                <w:b/>
                <w:sz w:val="24"/>
                <w:szCs w:val="24"/>
              </w:rPr>
              <w:t xml:space="preserve">redit </w:t>
            </w:r>
            <w:r w:rsidR="00D00DF7" w:rsidRPr="00B810AB">
              <w:rPr>
                <w:rFonts w:ascii="Arial" w:hAnsi="Arial" w:cs="Arial"/>
                <w:b/>
                <w:sz w:val="24"/>
                <w:szCs w:val="24"/>
              </w:rPr>
              <w:t>r</w:t>
            </w:r>
            <w:r w:rsidRPr="00B810AB">
              <w:rPr>
                <w:rFonts w:ascii="Arial" w:hAnsi="Arial" w:cs="Arial"/>
                <w:b/>
                <w:sz w:val="24"/>
                <w:szCs w:val="24"/>
              </w:rPr>
              <w:t>isk</w:t>
            </w:r>
            <w:r w:rsidR="00CF55CB" w:rsidRPr="00B810AB">
              <w:rPr>
                <w:rFonts w:ascii="Arial" w:hAnsi="Arial" w:cs="Arial"/>
                <w:b/>
                <w:sz w:val="24"/>
                <w:szCs w:val="24"/>
              </w:rPr>
              <w:t xml:space="preserve"> and credit risk mitigation</w:t>
            </w:r>
          </w:p>
        </w:tc>
        <w:tc>
          <w:tcPr>
            <w:tcW w:w="6945" w:type="dxa"/>
          </w:tcPr>
          <w:p w14:paraId="2A14A8BE" w14:textId="09C51B42" w:rsidR="00280D81" w:rsidRPr="00B810AB" w:rsidRDefault="009B0477" w:rsidP="00280D81">
            <w:pPr>
              <w:spacing w:after="120"/>
              <w:rPr>
                <w:rFonts w:ascii="Arial" w:hAnsi="Arial" w:cs="Arial"/>
                <w:sz w:val="24"/>
                <w:szCs w:val="24"/>
              </w:rPr>
            </w:pPr>
            <w:r w:rsidRPr="00B810AB">
              <w:rPr>
                <w:rFonts w:ascii="Arial" w:hAnsi="Arial" w:cs="Arial"/>
                <w:sz w:val="24"/>
                <w:szCs w:val="24"/>
              </w:rPr>
              <w:t>Name: IMM</w:t>
            </w:r>
            <w:r w:rsidR="00CF55CB" w:rsidRPr="00B810AB">
              <w:rPr>
                <w:rFonts w:ascii="Arial" w:hAnsi="Arial" w:cs="Arial"/>
                <w:sz w:val="24"/>
                <w:szCs w:val="24"/>
              </w:rPr>
              <w:t xml:space="preserve"> </w:t>
            </w:r>
            <w:r w:rsidRPr="00B810AB">
              <w:rPr>
                <w:rFonts w:ascii="Arial" w:hAnsi="Arial" w:cs="Arial"/>
                <w:sz w:val="24"/>
                <w:szCs w:val="24"/>
              </w:rPr>
              <w:t xml:space="preserve">/ </w:t>
            </w:r>
            <w:r w:rsidR="00CF55CB" w:rsidRPr="00B810AB">
              <w:rPr>
                <w:rFonts w:ascii="Arial" w:hAnsi="Arial" w:cs="Arial"/>
                <w:sz w:val="24"/>
                <w:szCs w:val="24"/>
              </w:rPr>
              <w:t>SFT</w:t>
            </w:r>
            <w:r w:rsidRPr="00B810AB">
              <w:rPr>
                <w:rFonts w:ascii="Arial" w:hAnsi="Arial" w:cs="Arial"/>
                <w:sz w:val="24"/>
                <w:szCs w:val="24"/>
              </w:rPr>
              <w:t xml:space="preserve"> VaR</w:t>
            </w:r>
            <w:r w:rsidR="00CF55CB" w:rsidRPr="00B810AB">
              <w:rPr>
                <w:rFonts w:ascii="Arial" w:hAnsi="Arial" w:cs="Arial"/>
                <w:sz w:val="24"/>
                <w:szCs w:val="24"/>
              </w:rPr>
              <w:t xml:space="preserve"> Method</w:t>
            </w:r>
          </w:p>
          <w:tbl>
            <w:tblPr>
              <w:tblStyle w:val="TableGrid"/>
              <w:tblW w:w="0" w:type="auto"/>
              <w:tblLook w:val="04A0" w:firstRow="1" w:lastRow="0" w:firstColumn="1" w:lastColumn="0" w:noHBand="0" w:noVBand="1"/>
            </w:tblPr>
            <w:tblGrid>
              <w:gridCol w:w="2864"/>
              <w:gridCol w:w="1559"/>
              <w:gridCol w:w="1928"/>
            </w:tblGrid>
            <w:tr w:rsidR="009B0477" w:rsidRPr="00B810AB" w14:paraId="239484A6" w14:textId="77777777" w:rsidTr="003A0CF4">
              <w:tc>
                <w:tcPr>
                  <w:tcW w:w="2864" w:type="dxa"/>
                </w:tcPr>
                <w:p w14:paraId="759A58E9" w14:textId="564BB4A1" w:rsidR="009B0477" w:rsidRPr="00B810AB" w:rsidRDefault="009B0477" w:rsidP="003A0CF4">
                  <w:pPr>
                    <w:rPr>
                      <w:rFonts w:ascii="Arial" w:hAnsi="Arial" w:cs="Arial"/>
                      <w:sz w:val="24"/>
                      <w:szCs w:val="24"/>
                    </w:rPr>
                  </w:pPr>
                  <w:r w:rsidRPr="00B810AB">
                    <w:rPr>
                      <w:rFonts w:ascii="Arial" w:hAnsi="Arial" w:cs="Arial"/>
                      <w:sz w:val="24"/>
                      <w:szCs w:val="24"/>
                    </w:rPr>
                    <w:t>Asset Class</w:t>
                  </w:r>
                  <w:r w:rsidR="00A47808" w:rsidRPr="00B810AB">
                    <w:rPr>
                      <w:rFonts w:ascii="Arial" w:hAnsi="Arial" w:cs="Arial"/>
                      <w:sz w:val="24"/>
                      <w:szCs w:val="24"/>
                    </w:rPr>
                    <w:t xml:space="preserve"> </w:t>
                  </w:r>
                  <w:r w:rsidRPr="00B810AB">
                    <w:rPr>
                      <w:rFonts w:ascii="Arial" w:hAnsi="Arial" w:cs="Arial"/>
                      <w:sz w:val="24"/>
                      <w:szCs w:val="24"/>
                    </w:rPr>
                    <w:t>/ Product</w:t>
                  </w:r>
                </w:p>
              </w:tc>
              <w:tc>
                <w:tcPr>
                  <w:tcW w:w="1559" w:type="dxa"/>
                </w:tcPr>
                <w:p w14:paraId="3D51E552" w14:textId="77777777" w:rsidR="009B0477" w:rsidRPr="00B810AB" w:rsidRDefault="009B0477" w:rsidP="003A0CF4">
                  <w:pPr>
                    <w:rPr>
                      <w:rFonts w:ascii="Arial" w:hAnsi="Arial" w:cs="Arial"/>
                      <w:sz w:val="24"/>
                      <w:szCs w:val="24"/>
                    </w:rPr>
                  </w:pPr>
                  <w:r w:rsidRPr="00B810AB">
                    <w:rPr>
                      <w:rFonts w:ascii="Arial" w:hAnsi="Arial" w:cs="Arial"/>
                      <w:sz w:val="24"/>
                      <w:szCs w:val="24"/>
                    </w:rPr>
                    <w:t>Centrally Cleared</w:t>
                  </w:r>
                </w:p>
              </w:tc>
              <w:tc>
                <w:tcPr>
                  <w:tcW w:w="1928" w:type="dxa"/>
                </w:tcPr>
                <w:p w14:paraId="09D74C3D" w14:textId="77777777" w:rsidR="009B0477" w:rsidRPr="00B810AB" w:rsidRDefault="009B0477" w:rsidP="003A0CF4">
                  <w:pPr>
                    <w:rPr>
                      <w:rFonts w:ascii="Arial" w:hAnsi="Arial" w:cs="Arial"/>
                      <w:sz w:val="24"/>
                      <w:szCs w:val="24"/>
                    </w:rPr>
                  </w:pPr>
                  <w:r w:rsidRPr="00B810AB">
                    <w:rPr>
                      <w:rFonts w:ascii="Arial" w:hAnsi="Arial" w:cs="Arial"/>
                      <w:sz w:val="24"/>
                      <w:szCs w:val="24"/>
                    </w:rPr>
                    <w:t>Non-Centrally Cleared</w:t>
                  </w:r>
                </w:p>
              </w:tc>
            </w:tr>
            <w:tr w:rsidR="009B0477" w:rsidRPr="00B810AB" w14:paraId="558C4488" w14:textId="77777777" w:rsidTr="003A0CF4">
              <w:tc>
                <w:tcPr>
                  <w:tcW w:w="2864" w:type="dxa"/>
                </w:tcPr>
                <w:p w14:paraId="13B18888" w14:textId="77777777" w:rsidR="009B0477" w:rsidRPr="00B810AB" w:rsidRDefault="009B0477" w:rsidP="003A0CF4">
                  <w:pPr>
                    <w:rPr>
                      <w:rFonts w:ascii="Arial" w:hAnsi="Arial" w:cs="Arial"/>
                      <w:sz w:val="24"/>
                      <w:szCs w:val="24"/>
                    </w:rPr>
                  </w:pPr>
                  <w:r w:rsidRPr="00B810AB">
                    <w:rPr>
                      <w:rFonts w:ascii="Arial" w:hAnsi="Arial" w:cs="Arial"/>
                      <w:sz w:val="24"/>
                      <w:szCs w:val="24"/>
                    </w:rPr>
                    <w:t>FX Derivatives</w:t>
                  </w:r>
                </w:p>
              </w:tc>
              <w:tc>
                <w:tcPr>
                  <w:tcW w:w="1559" w:type="dxa"/>
                </w:tcPr>
                <w:p w14:paraId="1CCF940A" w14:textId="186C7126"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
                        <w:enabled/>
                        <w:calcOnExit w:val="0"/>
                        <w:textInput/>
                      </w:ffData>
                    </w:fldChar>
                  </w:r>
                  <w:bookmarkStart w:id="0" w:name="Text1"/>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0"/>
                </w:p>
              </w:tc>
              <w:tc>
                <w:tcPr>
                  <w:tcW w:w="1928" w:type="dxa"/>
                </w:tcPr>
                <w:p w14:paraId="626EF3CF" w14:textId="448B0FFE"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7"/>
                        <w:enabled/>
                        <w:calcOnExit w:val="0"/>
                        <w:textInput/>
                      </w:ffData>
                    </w:fldChar>
                  </w:r>
                  <w:r w:rsidRPr="00B810AB">
                    <w:rPr>
                      <w:rFonts w:ascii="Arial" w:hAnsi="Arial" w:cs="Arial"/>
                      <w:sz w:val="24"/>
                      <w:szCs w:val="24"/>
                    </w:rPr>
                    <w:instrText xml:space="preserve"> </w:instrText>
                  </w:r>
                  <w:bookmarkStart w:id="1" w:name="Text17"/>
                  <w:r w:rsidRPr="00B810AB">
                    <w:rPr>
                      <w:rFonts w:ascii="Arial" w:hAnsi="Arial" w:cs="Arial"/>
                      <w:sz w:val="24"/>
                      <w:szCs w:val="24"/>
                    </w:rPr>
                    <w:instrText xml:space="preserve">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
                </w:p>
              </w:tc>
            </w:tr>
            <w:tr w:rsidR="009B0477" w:rsidRPr="00B810AB" w14:paraId="1B03D582" w14:textId="77777777" w:rsidTr="003A0CF4">
              <w:tc>
                <w:tcPr>
                  <w:tcW w:w="2864" w:type="dxa"/>
                </w:tcPr>
                <w:p w14:paraId="012E0AAC" w14:textId="77777777" w:rsidR="009B0477" w:rsidRPr="00B810AB" w:rsidRDefault="009B0477" w:rsidP="003A0CF4">
                  <w:pPr>
                    <w:rPr>
                      <w:rFonts w:ascii="Arial" w:hAnsi="Arial" w:cs="Arial"/>
                      <w:sz w:val="24"/>
                      <w:szCs w:val="24"/>
                    </w:rPr>
                  </w:pPr>
                  <w:r w:rsidRPr="00B810AB">
                    <w:rPr>
                      <w:rFonts w:ascii="Arial" w:hAnsi="Arial" w:cs="Arial"/>
                      <w:sz w:val="24"/>
                      <w:szCs w:val="24"/>
                    </w:rPr>
                    <w:t>Credit Derivatives</w:t>
                  </w:r>
                </w:p>
              </w:tc>
              <w:tc>
                <w:tcPr>
                  <w:tcW w:w="1559" w:type="dxa"/>
                </w:tcPr>
                <w:p w14:paraId="5E5C2639" w14:textId="3EA60938"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
                        <w:enabled/>
                        <w:calcOnExit w:val="0"/>
                        <w:textInput/>
                      </w:ffData>
                    </w:fldChar>
                  </w:r>
                  <w:bookmarkStart w:id="2" w:name="Text2"/>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
                </w:p>
              </w:tc>
              <w:tc>
                <w:tcPr>
                  <w:tcW w:w="1928" w:type="dxa"/>
                </w:tcPr>
                <w:p w14:paraId="10334C53" w14:textId="74D34D74"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8"/>
                        <w:enabled/>
                        <w:calcOnExit w:val="0"/>
                        <w:textInput/>
                      </w:ffData>
                    </w:fldChar>
                  </w:r>
                  <w:bookmarkStart w:id="3" w:name="Text18"/>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
                </w:p>
              </w:tc>
            </w:tr>
            <w:tr w:rsidR="009B0477" w:rsidRPr="00B810AB" w14:paraId="1C960FC2" w14:textId="77777777" w:rsidTr="003A0CF4">
              <w:tc>
                <w:tcPr>
                  <w:tcW w:w="2864" w:type="dxa"/>
                </w:tcPr>
                <w:p w14:paraId="7D22AF65" w14:textId="77777777" w:rsidR="009B0477" w:rsidRPr="00B810AB" w:rsidRDefault="009B0477" w:rsidP="003A0CF4">
                  <w:pPr>
                    <w:rPr>
                      <w:rFonts w:ascii="Arial" w:hAnsi="Arial" w:cs="Arial"/>
                      <w:sz w:val="24"/>
                      <w:szCs w:val="24"/>
                    </w:rPr>
                  </w:pPr>
                  <w:r w:rsidRPr="00B810AB">
                    <w:rPr>
                      <w:rFonts w:ascii="Arial" w:hAnsi="Arial" w:cs="Arial"/>
                      <w:sz w:val="24"/>
                      <w:szCs w:val="24"/>
                    </w:rPr>
                    <w:t>Interest Rate Derivatives</w:t>
                  </w:r>
                </w:p>
              </w:tc>
              <w:tc>
                <w:tcPr>
                  <w:tcW w:w="1559" w:type="dxa"/>
                </w:tcPr>
                <w:p w14:paraId="36AFA75C" w14:textId="5D5B89BB"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3"/>
                        <w:enabled/>
                        <w:calcOnExit w:val="0"/>
                        <w:textInput/>
                      </w:ffData>
                    </w:fldChar>
                  </w:r>
                  <w:bookmarkStart w:id="4" w:name="Text3"/>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4"/>
                </w:p>
              </w:tc>
              <w:tc>
                <w:tcPr>
                  <w:tcW w:w="1928" w:type="dxa"/>
                </w:tcPr>
                <w:p w14:paraId="0BB43D08" w14:textId="4C043AC3"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9"/>
                        <w:enabled/>
                        <w:calcOnExit w:val="0"/>
                        <w:textInput/>
                      </w:ffData>
                    </w:fldChar>
                  </w:r>
                  <w:bookmarkStart w:id="5" w:name="Text19"/>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5"/>
                </w:p>
              </w:tc>
            </w:tr>
            <w:tr w:rsidR="009B0477" w:rsidRPr="00B810AB" w14:paraId="456B808D" w14:textId="77777777" w:rsidTr="003A0CF4">
              <w:tc>
                <w:tcPr>
                  <w:tcW w:w="2864" w:type="dxa"/>
                </w:tcPr>
                <w:p w14:paraId="43E753A0" w14:textId="77777777" w:rsidR="009B0477" w:rsidRPr="00B810AB" w:rsidRDefault="009B0477" w:rsidP="003A0CF4">
                  <w:pPr>
                    <w:rPr>
                      <w:rFonts w:ascii="Arial" w:hAnsi="Arial" w:cs="Arial"/>
                      <w:sz w:val="24"/>
                      <w:szCs w:val="24"/>
                    </w:rPr>
                  </w:pPr>
                  <w:r w:rsidRPr="00B810AB">
                    <w:rPr>
                      <w:rFonts w:ascii="Arial" w:hAnsi="Arial" w:cs="Arial"/>
                      <w:sz w:val="24"/>
                      <w:szCs w:val="24"/>
                    </w:rPr>
                    <w:t>Equity Derivatives</w:t>
                  </w:r>
                </w:p>
              </w:tc>
              <w:tc>
                <w:tcPr>
                  <w:tcW w:w="1559" w:type="dxa"/>
                </w:tcPr>
                <w:p w14:paraId="1C800C46" w14:textId="40DEBDAC"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4"/>
                        <w:enabled/>
                        <w:calcOnExit w:val="0"/>
                        <w:textInput/>
                      </w:ffData>
                    </w:fldChar>
                  </w:r>
                  <w:bookmarkStart w:id="6" w:name="Text4"/>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6"/>
                </w:p>
              </w:tc>
              <w:tc>
                <w:tcPr>
                  <w:tcW w:w="1928" w:type="dxa"/>
                </w:tcPr>
                <w:p w14:paraId="7763A986" w14:textId="23C7FB63"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0"/>
                        <w:enabled/>
                        <w:calcOnExit w:val="0"/>
                        <w:textInput/>
                      </w:ffData>
                    </w:fldChar>
                  </w:r>
                  <w:bookmarkStart w:id="7" w:name="Text20"/>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7"/>
                </w:p>
              </w:tc>
            </w:tr>
            <w:tr w:rsidR="009B0477" w:rsidRPr="00B810AB" w14:paraId="36479E0C" w14:textId="77777777" w:rsidTr="003A0CF4">
              <w:tc>
                <w:tcPr>
                  <w:tcW w:w="2864" w:type="dxa"/>
                </w:tcPr>
                <w:p w14:paraId="482F7943" w14:textId="77777777" w:rsidR="009B0477" w:rsidRPr="00B810AB" w:rsidRDefault="009B0477" w:rsidP="003A0CF4">
                  <w:pPr>
                    <w:rPr>
                      <w:rFonts w:ascii="Arial" w:hAnsi="Arial" w:cs="Arial"/>
                      <w:sz w:val="24"/>
                      <w:szCs w:val="24"/>
                    </w:rPr>
                  </w:pPr>
                  <w:r w:rsidRPr="00B810AB">
                    <w:rPr>
                      <w:rFonts w:ascii="Arial" w:hAnsi="Arial" w:cs="Arial"/>
                      <w:sz w:val="24"/>
                      <w:szCs w:val="24"/>
                    </w:rPr>
                    <w:t>Soft Commodities Derivatives</w:t>
                  </w:r>
                </w:p>
              </w:tc>
              <w:tc>
                <w:tcPr>
                  <w:tcW w:w="1559" w:type="dxa"/>
                </w:tcPr>
                <w:p w14:paraId="604BE996" w14:textId="4215FD00"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5"/>
                        <w:enabled/>
                        <w:calcOnExit w:val="0"/>
                        <w:textInput/>
                      </w:ffData>
                    </w:fldChar>
                  </w:r>
                  <w:bookmarkStart w:id="8" w:name="Text5"/>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8"/>
                </w:p>
              </w:tc>
              <w:tc>
                <w:tcPr>
                  <w:tcW w:w="1928" w:type="dxa"/>
                </w:tcPr>
                <w:p w14:paraId="5B4D0F0F" w14:textId="175C023D"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1"/>
                        <w:enabled/>
                        <w:calcOnExit w:val="0"/>
                        <w:textInput/>
                      </w:ffData>
                    </w:fldChar>
                  </w:r>
                  <w:bookmarkStart w:id="9" w:name="Text21"/>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9"/>
                </w:p>
              </w:tc>
            </w:tr>
            <w:tr w:rsidR="009B0477" w:rsidRPr="00B810AB" w14:paraId="7B5CBF60" w14:textId="77777777" w:rsidTr="003A0CF4">
              <w:tc>
                <w:tcPr>
                  <w:tcW w:w="2864" w:type="dxa"/>
                </w:tcPr>
                <w:p w14:paraId="748705E7" w14:textId="77777777" w:rsidR="009B0477" w:rsidRPr="00B810AB" w:rsidRDefault="009B0477" w:rsidP="003A0CF4">
                  <w:pPr>
                    <w:rPr>
                      <w:rFonts w:ascii="Arial" w:hAnsi="Arial" w:cs="Arial"/>
                      <w:sz w:val="24"/>
                      <w:szCs w:val="24"/>
                    </w:rPr>
                  </w:pPr>
                  <w:r w:rsidRPr="00B810AB">
                    <w:rPr>
                      <w:rFonts w:ascii="Arial" w:hAnsi="Arial" w:cs="Arial"/>
                      <w:sz w:val="24"/>
                      <w:szCs w:val="24"/>
                    </w:rPr>
                    <w:t>Base Metals Derivatives</w:t>
                  </w:r>
                </w:p>
              </w:tc>
              <w:tc>
                <w:tcPr>
                  <w:tcW w:w="1559" w:type="dxa"/>
                </w:tcPr>
                <w:p w14:paraId="7AFA5D0F" w14:textId="625787A2"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6"/>
                        <w:enabled/>
                        <w:calcOnExit w:val="0"/>
                        <w:textInput/>
                      </w:ffData>
                    </w:fldChar>
                  </w:r>
                  <w:bookmarkStart w:id="10" w:name="Text6"/>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0"/>
                </w:p>
              </w:tc>
              <w:tc>
                <w:tcPr>
                  <w:tcW w:w="1928" w:type="dxa"/>
                </w:tcPr>
                <w:p w14:paraId="71D10940" w14:textId="26F5029B"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2"/>
                        <w:enabled/>
                        <w:calcOnExit w:val="0"/>
                        <w:textInput/>
                      </w:ffData>
                    </w:fldChar>
                  </w:r>
                  <w:bookmarkStart w:id="11" w:name="Text22"/>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1"/>
                </w:p>
              </w:tc>
            </w:tr>
            <w:tr w:rsidR="009B0477" w:rsidRPr="00B810AB" w14:paraId="42234453" w14:textId="77777777" w:rsidTr="003A0CF4">
              <w:tc>
                <w:tcPr>
                  <w:tcW w:w="2864" w:type="dxa"/>
                </w:tcPr>
                <w:p w14:paraId="3026D211" w14:textId="77777777" w:rsidR="009B0477" w:rsidRPr="00B810AB" w:rsidRDefault="009B0477" w:rsidP="003A0CF4">
                  <w:pPr>
                    <w:rPr>
                      <w:rFonts w:ascii="Arial" w:hAnsi="Arial" w:cs="Arial"/>
                      <w:sz w:val="24"/>
                      <w:szCs w:val="24"/>
                    </w:rPr>
                  </w:pPr>
                  <w:r w:rsidRPr="00B810AB">
                    <w:rPr>
                      <w:rFonts w:ascii="Arial" w:hAnsi="Arial" w:cs="Arial"/>
                      <w:sz w:val="24"/>
                      <w:szCs w:val="24"/>
                    </w:rPr>
                    <w:t>Precious Metals Derivatives</w:t>
                  </w:r>
                </w:p>
              </w:tc>
              <w:tc>
                <w:tcPr>
                  <w:tcW w:w="1559" w:type="dxa"/>
                </w:tcPr>
                <w:p w14:paraId="5C55AA52" w14:textId="7C61A57C"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7"/>
                        <w:enabled/>
                        <w:calcOnExit w:val="0"/>
                        <w:textInput/>
                      </w:ffData>
                    </w:fldChar>
                  </w:r>
                  <w:bookmarkStart w:id="12" w:name="Text7"/>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2"/>
                </w:p>
              </w:tc>
              <w:tc>
                <w:tcPr>
                  <w:tcW w:w="1928" w:type="dxa"/>
                </w:tcPr>
                <w:p w14:paraId="5D73E4F4" w14:textId="10BA429A"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3"/>
                        <w:enabled/>
                        <w:calcOnExit w:val="0"/>
                        <w:textInput/>
                      </w:ffData>
                    </w:fldChar>
                  </w:r>
                  <w:bookmarkStart w:id="13" w:name="Text23"/>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3"/>
                </w:p>
              </w:tc>
            </w:tr>
            <w:tr w:rsidR="009B0477" w:rsidRPr="00B810AB" w14:paraId="671F6CE5" w14:textId="77777777" w:rsidTr="003A0CF4">
              <w:tc>
                <w:tcPr>
                  <w:tcW w:w="2864" w:type="dxa"/>
                </w:tcPr>
                <w:p w14:paraId="5E00FC44" w14:textId="77777777" w:rsidR="009B0477" w:rsidRPr="00B810AB" w:rsidRDefault="009B0477" w:rsidP="003A0CF4">
                  <w:pPr>
                    <w:rPr>
                      <w:rFonts w:ascii="Arial" w:hAnsi="Arial" w:cs="Arial"/>
                      <w:sz w:val="24"/>
                      <w:szCs w:val="24"/>
                    </w:rPr>
                  </w:pPr>
                  <w:r w:rsidRPr="00B810AB">
                    <w:rPr>
                      <w:rFonts w:ascii="Arial" w:hAnsi="Arial" w:cs="Arial"/>
                      <w:sz w:val="24"/>
                      <w:szCs w:val="24"/>
                    </w:rPr>
                    <w:t>Semi-precious Metals Derivatives</w:t>
                  </w:r>
                </w:p>
              </w:tc>
              <w:tc>
                <w:tcPr>
                  <w:tcW w:w="1559" w:type="dxa"/>
                </w:tcPr>
                <w:p w14:paraId="66DAADEB" w14:textId="7F538C6C"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8"/>
                        <w:enabled/>
                        <w:calcOnExit w:val="0"/>
                        <w:textInput/>
                      </w:ffData>
                    </w:fldChar>
                  </w:r>
                  <w:bookmarkStart w:id="14" w:name="Text8"/>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4"/>
                </w:p>
              </w:tc>
              <w:tc>
                <w:tcPr>
                  <w:tcW w:w="1928" w:type="dxa"/>
                </w:tcPr>
                <w:p w14:paraId="6E4EFBD1" w14:textId="4674E4D8"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4"/>
                        <w:enabled/>
                        <w:calcOnExit w:val="0"/>
                        <w:textInput/>
                      </w:ffData>
                    </w:fldChar>
                  </w:r>
                  <w:bookmarkStart w:id="15" w:name="Text24"/>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5"/>
                </w:p>
              </w:tc>
            </w:tr>
            <w:tr w:rsidR="009B0477" w:rsidRPr="00B810AB" w14:paraId="504A2C36" w14:textId="77777777" w:rsidTr="003A0CF4">
              <w:tc>
                <w:tcPr>
                  <w:tcW w:w="2864" w:type="dxa"/>
                </w:tcPr>
                <w:p w14:paraId="3BA183A7" w14:textId="77777777" w:rsidR="009B0477" w:rsidRPr="00B810AB" w:rsidRDefault="009B0477" w:rsidP="003A0CF4">
                  <w:pPr>
                    <w:rPr>
                      <w:rFonts w:ascii="Arial" w:hAnsi="Arial" w:cs="Arial"/>
                      <w:sz w:val="24"/>
                      <w:szCs w:val="24"/>
                    </w:rPr>
                  </w:pPr>
                  <w:r w:rsidRPr="00B810AB">
                    <w:rPr>
                      <w:rFonts w:ascii="Arial" w:hAnsi="Arial" w:cs="Arial"/>
                      <w:sz w:val="24"/>
                      <w:szCs w:val="24"/>
                    </w:rPr>
                    <w:t>Power Derivatives</w:t>
                  </w:r>
                </w:p>
              </w:tc>
              <w:tc>
                <w:tcPr>
                  <w:tcW w:w="1559" w:type="dxa"/>
                </w:tcPr>
                <w:p w14:paraId="3E447E2D" w14:textId="3F6C86BF"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9"/>
                        <w:enabled/>
                        <w:calcOnExit w:val="0"/>
                        <w:textInput/>
                      </w:ffData>
                    </w:fldChar>
                  </w:r>
                  <w:bookmarkStart w:id="16" w:name="Text9"/>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6"/>
                </w:p>
              </w:tc>
              <w:tc>
                <w:tcPr>
                  <w:tcW w:w="1928" w:type="dxa"/>
                </w:tcPr>
                <w:p w14:paraId="64A95C63" w14:textId="63E145A7"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5"/>
                        <w:enabled/>
                        <w:calcOnExit w:val="0"/>
                        <w:textInput/>
                      </w:ffData>
                    </w:fldChar>
                  </w:r>
                  <w:bookmarkStart w:id="17" w:name="Text25"/>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7"/>
                </w:p>
              </w:tc>
            </w:tr>
            <w:tr w:rsidR="009B0477" w:rsidRPr="00B810AB" w14:paraId="5A5D21B0" w14:textId="77777777" w:rsidTr="003A0CF4">
              <w:tc>
                <w:tcPr>
                  <w:tcW w:w="2864" w:type="dxa"/>
                </w:tcPr>
                <w:p w14:paraId="488F032F" w14:textId="77777777" w:rsidR="009B0477" w:rsidRPr="00B810AB" w:rsidRDefault="009B0477" w:rsidP="003A0CF4">
                  <w:pPr>
                    <w:rPr>
                      <w:rFonts w:ascii="Arial" w:hAnsi="Arial" w:cs="Arial"/>
                      <w:sz w:val="24"/>
                      <w:szCs w:val="24"/>
                    </w:rPr>
                  </w:pPr>
                  <w:r w:rsidRPr="00B810AB">
                    <w:rPr>
                      <w:rFonts w:ascii="Arial" w:hAnsi="Arial" w:cs="Arial"/>
                      <w:sz w:val="24"/>
                      <w:szCs w:val="24"/>
                    </w:rPr>
                    <w:t>Gas Derivatives</w:t>
                  </w:r>
                </w:p>
              </w:tc>
              <w:tc>
                <w:tcPr>
                  <w:tcW w:w="1559" w:type="dxa"/>
                </w:tcPr>
                <w:p w14:paraId="317A0DAC" w14:textId="7D00EC3A"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0"/>
                        <w:enabled/>
                        <w:calcOnExit w:val="0"/>
                        <w:textInput/>
                      </w:ffData>
                    </w:fldChar>
                  </w:r>
                  <w:bookmarkStart w:id="18" w:name="Text10"/>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8"/>
                </w:p>
              </w:tc>
              <w:tc>
                <w:tcPr>
                  <w:tcW w:w="1928" w:type="dxa"/>
                </w:tcPr>
                <w:p w14:paraId="326B5308" w14:textId="41DC348A"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6"/>
                        <w:enabled/>
                        <w:calcOnExit w:val="0"/>
                        <w:textInput/>
                      </w:ffData>
                    </w:fldChar>
                  </w:r>
                  <w:bookmarkStart w:id="19" w:name="Text26"/>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19"/>
                </w:p>
              </w:tc>
            </w:tr>
            <w:tr w:rsidR="009B0477" w:rsidRPr="00B810AB" w14:paraId="6832A6B4" w14:textId="77777777" w:rsidTr="003A0CF4">
              <w:tc>
                <w:tcPr>
                  <w:tcW w:w="2864" w:type="dxa"/>
                </w:tcPr>
                <w:p w14:paraId="41E2373A" w14:textId="77777777" w:rsidR="009B0477" w:rsidRPr="00B810AB" w:rsidRDefault="009B0477" w:rsidP="003A0CF4">
                  <w:pPr>
                    <w:rPr>
                      <w:rFonts w:ascii="Arial" w:hAnsi="Arial" w:cs="Arial"/>
                      <w:sz w:val="24"/>
                      <w:szCs w:val="24"/>
                    </w:rPr>
                  </w:pPr>
                  <w:r w:rsidRPr="00B810AB">
                    <w:rPr>
                      <w:rFonts w:ascii="Arial" w:hAnsi="Arial" w:cs="Arial"/>
                      <w:sz w:val="24"/>
                      <w:szCs w:val="24"/>
                    </w:rPr>
                    <w:t>Oil Derivatives</w:t>
                  </w:r>
                </w:p>
              </w:tc>
              <w:tc>
                <w:tcPr>
                  <w:tcW w:w="1559" w:type="dxa"/>
                </w:tcPr>
                <w:p w14:paraId="1E6D8131" w14:textId="73A92722"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1"/>
                        <w:enabled/>
                        <w:calcOnExit w:val="0"/>
                        <w:textInput/>
                      </w:ffData>
                    </w:fldChar>
                  </w:r>
                  <w:bookmarkStart w:id="20" w:name="Text11"/>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0"/>
                </w:p>
              </w:tc>
              <w:tc>
                <w:tcPr>
                  <w:tcW w:w="1928" w:type="dxa"/>
                </w:tcPr>
                <w:p w14:paraId="6A01F576" w14:textId="45F12543"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7"/>
                        <w:enabled/>
                        <w:calcOnExit w:val="0"/>
                        <w:textInput/>
                      </w:ffData>
                    </w:fldChar>
                  </w:r>
                  <w:bookmarkStart w:id="21" w:name="Text27"/>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1"/>
                </w:p>
              </w:tc>
            </w:tr>
            <w:tr w:rsidR="009B0477" w:rsidRPr="00B810AB" w14:paraId="15442259" w14:textId="77777777" w:rsidTr="003A0CF4">
              <w:tc>
                <w:tcPr>
                  <w:tcW w:w="2864" w:type="dxa"/>
                </w:tcPr>
                <w:p w14:paraId="7A322460" w14:textId="77777777" w:rsidR="009B0477" w:rsidRPr="00B810AB" w:rsidRDefault="009B0477" w:rsidP="003A0CF4">
                  <w:pPr>
                    <w:rPr>
                      <w:rFonts w:ascii="Arial" w:hAnsi="Arial" w:cs="Arial"/>
                      <w:sz w:val="24"/>
                      <w:szCs w:val="24"/>
                    </w:rPr>
                  </w:pPr>
                  <w:r w:rsidRPr="00B810AB">
                    <w:rPr>
                      <w:rFonts w:ascii="Arial" w:hAnsi="Arial" w:cs="Arial"/>
                      <w:sz w:val="24"/>
                      <w:szCs w:val="24"/>
                    </w:rPr>
                    <w:t>Other Energy Related Commodity Derivatives</w:t>
                  </w:r>
                  <w:r w:rsidRPr="00B810AB" w:rsidDel="00D95398">
                    <w:rPr>
                      <w:rFonts w:ascii="Arial" w:hAnsi="Arial" w:cs="Arial"/>
                      <w:sz w:val="24"/>
                      <w:szCs w:val="24"/>
                    </w:rPr>
                    <w:t xml:space="preserve"> </w:t>
                  </w:r>
                </w:p>
              </w:tc>
              <w:tc>
                <w:tcPr>
                  <w:tcW w:w="1559" w:type="dxa"/>
                </w:tcPr>
                <w:p w14:paraId="70AA60AC" w14:textId="7B12007F"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2"/>
                        <w:enabled/>
                        <w:calcOnExit w:val="0"/>
                        <w:textInput/>
                      </w:ffData>
                    </w:fldChar>
                  </w:r>
                  <w:bookmarkStart w:id="22" w:name="Text12"/>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2"/>
                </w:p>
              </w:tc>
              <w:tc>
                <w:tcPr>
                  <w:tcW w:w="1928" w:type="dxa"/>
                </w:tcPr>
                <w:p w14:paraId="534B929B" w14:textId="1DC88AC8"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8"/>
                        <w:enabled/>
                        <w:calcOnExit w:val="0"/>
                        <w:textInput/>
                      </w:ffData>
                    </w:fldChar>
                  </w:r>
                  <w:bookmarkStart w:id="23" w:name="Text28"/>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3"/>
                </w:p>
              </w:tc>
            </w:tr>
            <w:tr w:rsidR="009B0477" w:rsidRPr="00B810AB" w14:paraId="40043242" w14:textId="77777777" w:rsidTr="003A0CF4">
              <w:tc>
                <w:tcPr>
                  <w:tcW w:w="2864" w:type="dxa"/>
                </w:tcPr>
                <w:p w14:paraId="71E6623B" w14:textId="77777777" w:rsidR="009B0477" w:rsidRPr="00B810AB" w:rsidRDefault="009B0477" w:rsidP="003A0CF4">
                  <w:pPr>
                    <w:rPr>
                      <w:rFonts w:ascii="Arial" w:hAnsi="Arial" w:cs="Arial"/>
                      <w:sz w:val="24"/>
                      <w:szCs w:val="24"/>
                    </w:rPr>
                  </w:pPr>
                  <w:r w:rsidRPr="00B810AB">
                    <w:rPr>
                      <w:rFonts w:ascii="Arial" w:hAnsi="Arial" w:cs="Arial"/>
                      <w:sz w:val="24"/>
                      <w:szCs w:val="24"/>
                    </w:rPr>
                    <w:t>Repo/Reverse Repo</w:t>
                  </w:r>
                </w:p>
              </w:tc>
              <w:tc>
                <w:tcPr>
                  <w:tcW w:w="1559" w:type="dxa"/>
                </w:tcPr>
                <w:p w14:paraId="2E537097" w14:textId="1E77C2A3"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3"/>
                        <w:enabled/>
                        <w:calcOnExit w:val="0"/>
                        <w:textInput/>
                      </w:ffData>
                    </w:fldChar>
                  </w:r>
                  <w:bookmarkStart w:id="24" w:name="Text13"/>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4"/>
                </w:p>
              </w:tc>
              <w:tc>
                <w:tcPr>
                  <w:tcW w:w="1928" w:type="dxa"/>
                </w:tcPr>
                <w:p w14:paraId="52130DC5" w14:textId="506E8A21"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29"/>
                        <w:enabled/>
                        <w:calcOnExit w:val="0"/>
                        <w:textInput/>
                      </w:ffData>
                    </w:fldChar>
                  </w:r>
                  <w:bookmarkStart w:id="25" w:name="Text29"/>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5"/>
                </w:p>
              </w:tc>
            </w:tr>
            <w:tr w:rsidR="009B0477" w:rsidRPr="00B810AB" w14:paraId="794611B8" w14:textId="77777777" w:rsidTr="003A0CF4">
              <w:tc>
                <w:tcPr>
                  <w:tcW w:w="2864" w:type="dxa"/>
                </w:tcPr>
                <w:p w14:paraId="7C08D2D5" w14:textId="77777777" w:rsidR="009B0477" w:rsidRPr="00B810AB" w:rsidRDefault="009B0477" w:rsidP="003A0CF4">
                  <w:pPr>
                    <w:rPr>
                      <w:rFonts w:ascii="Arial" w:hAnsi="Arial" w:cs="Arial"/>
                      <w:sz w:val="24"/>
                      <w:szCs w:val="24"/>
                    </w:rPr>
                  </w:pPr>
                  <w:r w:rsidRPr="00B810AB">
                    <w:rPr>
                      <w:rFonts w:ascii="Arial" w:hAnsi="Arial" w:cs="Arial"/>
                      <w:sz w:val="24"/>
                      <w:szCs w:val="24"/>
                    </w:rPr>
                    <w:t>Stock Borrowing/ Lending</w:t>
                  </w:r>
                </w:p>
              </w:tc>
              <w:tc>
                <w:tcPr>
                  <w:tcW w:w="1559" w:type="dxa"/>
                </w:tcPr>
                <w:p w14:paraId="798D32CE" w14:textId="0FFB5E54"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4"/>
                        <w:enabled/>
                        <w:calcOnExit w:val="0"/>
                        <w:textInput/>
                      </w:ffData>
                    </w:fldChar>
                  </w:r>
                  <w:bookmarkStart w:id="26" w:name="Text14"/>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6"/>
                </w:p>
              </w:tc>
              <w:tc>
                <w:tcPr>
                  <w:tcW w:w="1928" w:type="dxa"/>
                </w:tcPr>
                <w:p w14:paraId="38E30BBD" w14:textId="4235C26A"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30"/>
                        <w:enabled/>
                        <w:calcOnExit w:val="0"/>
                        <w:textInput/>
                      </w:ffData>
                    </w:fldChar>
                  </w:r>
                  <w:bookmarkStart w:id="27" w:name="Text30"/>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7"/>
                </w:p>
              </w:tc>
            </w:tr>
            <w:tr w:rsidR="009B0477" w:rsidRPr="00B810AB" w14:paraId="0289BF0C" w14:textId="77777777" w:rsidTr="003A0CF4">
              <w:tc>
                <w:tcPr>
                  <w:tcW w:w="2864" w:type="dxa"/>
                </w:tcPr>
                <w:p w14:paraId="1022CBAA" w14:textId="77777777" w:rsidR="009B0477" w:rsidRPr="00B810AB" w:rsidRDefault="009B0477" w:rsidP="003A0CF4">
                  <w:pPr>
                    <w:rPr>
                      <w:rFonts w:ascii="Arial" w:hAnsi="Arial" w:cs="Arial"/>
                      <w:sz w:val="24"/>
                      <w:szCs w:val="24"/>
                    </w:rPr>
                  </w:pPr>
                  <w:r w:rsidRPr="00B810AB">
                    <w:rPr>
                      <w:rFonts w:ascii="Arial" w:hAnsi="Arial" w:cs="Arial"/>
                      <w:sz w:val="24"/>
                      <w:szCs w:val="24"/>
                    </w:rPr>
                    <w:t>Margin Lending</w:t>
                  </w:r>
                </w:p>
              </w:tc>
              <w:tc>
                <w:tcPr>
                  <w:tcW w:w="1559" w:type="dxa"/>
                </w:tcPr>
                <w:p w14:paraId="21EBEA23" w14:textId="08B2D109"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5"/>
                        <w:enabled/>
                        <w:calcOnExit w:val="0"/>
                        <w:textInput/>
                      </w:ffData>
                    </w:fldChar>
                  </w:r>
                  <w:bookmarkStart w:id="28" w:name="Text15"/>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8"/>
                </w:p>
              </w:tc>
              <w:tc>
                <w:tcPr>
                  <w:tcW w:w="1928" w:type="dxa"/>
                </w:tcPr>
                <w:p w14:paraId="72820F16" w14:textId="08C77E2A"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31"/>
                        <w:enabled/>
                        <w:calcOnExit w:val="0"/>
                        <w:textInput/>
                      </w:ffData>
                    </w:fldChar>
                  </w:r>
                  <w:bookmarkStart w:id="29" w:name="Text31"/>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29"/>
                </w:p>
              </w:tc>
            </w:tr>
            <w:tr w:rsidR="009B0477" w:rsidRPr="00B810AB" w14:paraId="47767E27" w14:textId="77777777" w:rsidTr="003A0CF4">
              <w:tc>
                <w:tcPr>
                  <w:tcW w:w="2864" w:type="dxa"/>
                </w:tcPr>
                <w:p w14:paraId="7972F32B" w14:textId="77777777" w:rsidR="009B0477" w:rsidRPr="00B810AB" w:rsidRDefault="009B0477" w:rsidP="003A0CF4">
                  <w:pPr>
                    <w:rPr>
                      <w:rFonts w:ascii="Arial" w:hAnsi="Arial" w:cs="Arial"/>
                      <w:sz w:val="24"/>
                      <w:szCs w:val="24"/>
                    </w:rPr>
                  </w:pPr>
                  <w:r w:rsidRPr="00B810AB">
                    <w:rPr>
                      <w:rFonts w:ascii="Arial" w:hAnsi="Arial" w:cs="Arial"/>
                      <w:sz w:val="24"/>
                      <w:szCs w:val="24"/>
                    </w:rPr>
                    <w:t>Long Settlement Transactions</w:t>
                  </w:r>
                </w:p>
              </w:tc>
              <w:tc>
                <w:tcPr>
                  <w:tcW w:w="1559" w:type="dxa"/>
                </w:tcPr>
                <w:p w14:paraId="49E7A139" w14:textId="683FFC14"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16"/>
                        <w:enabled/>
                        <w:calcOnExit w:val="0"/>
                        <w:textInput/>
                      </w:ffData>
                    </w:fldChar>
                  </w:r>
                  <w:bookmarkStart w:id="30" w:name="Text16"/>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0"/>
                </w:p>
              </w:tc>
              <w:tc>
                <w:tcPr>
                  <w:tcW w:w="1928" w:type="dxa"/>
                </w:tcPr>
                <w:p w14:paraId="5620E824" w14:textId="489A3BA1" w:rsidR="009B0477" w:rsidRPr="00B810AB" w:rsidRDefault="00A161E4" w:rsidP="003A0CF4">
                  <w:pPr>
                    <w:rPr>
                      <w:rFonts w:ascii="Arial" w:hAnsi="Arial" w:cs="Arial"/>
                      <w:sz w:val="24"/>
                      <w:szCs w:val="24"/>
                    </w:rPr>
                  </w:pPr>
                  <w:r w:rsidRPr="00B810AB">
                    <w:rPr>
                      <w:rFonts w:ascii="Arial" w:hAnsi="Arial" w:cs="Arial"/>
                      <w:sz w:val="24"/>
                      <w:szCs w:val="24"/>
                    </w:rPr>
                    <w:fldChar w:fldCharType="begin">
                      <w:ffData>
                        <w:name w:val="Text32"/>
                        <w:enabled/>
                        <w:calcOnExit w:val="0"/>
                        <w:textInput/>
                      </w:ffData>
                    </w:fldChar>
                  </w:r>
                  <w:bookmarkStart w:id="31" w:name="Text32"/>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1"/>
                </w:p>
              </w:tc>
            </w:tr>
          </w:tbl>
          <w:p w14:paraId="27D2662D" w14:textId="77777777" w:rsidR="009B0477" w:rsidRPr="00B810AB" w:rsidRDefault="009B0477" w:rsidP="003A0CF4">
            <w:pPr>
              <w:rPr>
                <w:rFonts w:ascii="Arial" w:hAnsi="Arial" w:cs="Arial"/>
                <w:sz w:val="24"/>
                <w:szCs w:val="24"/>
              </w:rPr>
            </w:pPr>
          </w:p>
        </w:tc>
      </w:tr>
      <w:tr w:rsidR="009B0477" w:rsidRPr="00B810AB" w14:paraId="09952094" w14:textId="77777777" w:rsidTr="00280D81">
        <w:tc>
          <w:tcPr>
            <w:tcW w:w="3403" w:type="dxa"/>
          </w:tcPr>
          <w:p w14:paraId="0AB5CE78" w14:textId="6CDD9C32" w:rsidR="009B0477" w:rsidRPr="00B810AB" w:rsidRDefault="009B0477" w:rsidP="003A0CF4">
            <w:pPr>
              <w:rPr>
                <w:rFonts w:ascii="Arial" w:hAnsi="Arial" w:cs="Arial"/>
                <w:b/>
                <w:sz w:val="24"/>
                <w:szCs w:val="24"/>
              </w:rPr>
            </w:pPr>
            <w:r w:rsidRPr="00B810AB">
              <w:rPr>
                <w:rFonts w:ascii="Arial" w:hAnsi="Arial" w:cs="Arial"/>
                <w:b/>
                <w:sz w:val="24"/>
                <w:szCs w:val="24"/>
              </w:rPr>
              <w:t xml:space="preserve">Market </w:t>
            </w:r>
            <w:r w:rsidR="00D00DF7" w:rsidRPr="00B810AB">
              <w:rPr>
                <w:rFonts w:ascii="Arial" w:hAnsi="Arial" w:cs="Arial"/>
                <w:b/>
                <w:sz w:val="24"/>
                <w:szCs w:val="24"/>
              </w:rPr>
              <w:t>r</w:t>
            </w:r>
            <w:r w:rsidRPr="00B810AB">
              <w:rPr>
                <w:rFonts w:ascii="Arial" w:hAnsi="Arial" w:cs="Arial"/>
                <w:b/>
                <w:sz w:val="24"/>
                <w:szCs w:val="24"/>
              </w:rPr>
              <w:t>isk</w:t>
            </w:r>
          </w:p>
        </w:tc>
        <w:tc>
          <w:tcPr>
            <w:tcW w:w="6945" w:type="dxa"/>
          </w:tcPr>
          <w:p w14:paraId="7BBE9361" w14:textId="15803CA1" w:rsidR="009B0477" w:rsidRPr="00B810AB" w:rsidRDefault="009B0477" w:rsidP="00280D81">
            <w:pPr>
              <w:spacing w:after="120"/>
              <w:rPr>
                <w:rFonts w:ascii="Arial" w:hAnsi="Arial" w:cs="Arial"/>
                <w:sz w:val="24"/>
                <w:szCs w:val="24"/>
              </w:rPr>
            </w:pPr>
            <w:r w:rsidRPr="00B810AB">
              <w:rPr>
                <w:rFonts w:ascii="Arial" w:hAnsi="Arial" w:cs="Arial"/>
                <w:sz w:val="24"/>
                <w:szCs w:val="24"/>
              </w:rPr>
              <w:t xml:space="preserve">Name: </w:t>
            </w:r>
            <w:r w:rsidR="00E01169" w:rsidRPr="00B810AB">
              <w:rPr>
                <w:rFonts w:ascii="Arial" w:hAnsi="Arial" w:cs="Arial"/>
                <w:sz w:val="24"/>
                <w:szCs w:val="24"/>
              </w:rPr>
              <w:t>Expected Shortfall (ES) / Non-modellable risk factors (NMRF) / Default Risk Charge (DRC) / Risk not in Models (RNIM)</w:t>
            </w:r>
          </w:p>
          <w:tbl>
            <w:tblPr>
              <w:tblStyle w:val="TableGrid"/>
              <w:tblW w:w="0" w:type="auto"/>
              <w:tblLook w:val="04A0" w:firstRow="1" w:lastRow="0" w:firstColumn="1" w:lastColumn="0" w:noHBand="0" w:noVBand="1"/>
            </w:tblPr>
            <w:tblGrid>
              <w:gridCol w:w="1563"/>
              <w:gridCol w:w="1164"/>
              <w:gridCol w:w="1018"/>
              <w:gridCol w:w="2209"/>
            </w:tblGrid>
            <w:tr w:rsidR="00E01169" w:rsidRPr="00B810AB" w14:paraId="6302DBDF" w14:textId="77777777" w:rsidTr="00A87F9C">
              <w:tc>
                <w:tcPr>
                  <w:tcW w:w="1563" w:type="dxa"/>
                </w:tcPr>
                <w:p w14:paraId="5928DC82" w14:textId="1BEB488A" w:rsidR="00E01169" w:rsidRPr="00B810AB" w:rsidRDefault="00E01169" w:rsidP="00E01169">
                  <w:pPr>
                    <w:rPr>
                      <w:rFonts w:ascii="Arial" w:hAnsi="Arial" w:cs="Arial"/>
                      <w:sz w:val="24"/>
                      <w:szCs w:val="24"/>
                    </w:rPr>
                  </w:pPr>
                  <w:r w:rsidRPr="00B810AB">
                    <w:rPr>
                      <w:rFonts w:ascii="Arial" w:hAnsi="Arial" w:cs="Arial"/>
                      <w:sz w:val="24"/>
                      <w:szCs w:val="24"/>
                    </w:rPr>
                    <w:t>Risk type</w:t>
                  </w:r>
                </w:p>
              </w:tc>
              <w:tc>
                <w:tcPr>
                  <w:tcW w:w="1026" w:type="dxa"/>
                </w:tcPr>
                <w:p w14:paraId="0FA05334" w14:textId="5A8B5D6C" w:rsidR="00E01169" w:rsidRPr="00B810AB" w:rsidRDefault="00E01169" w:rsidP="00E01169">
                  <w:pPr>
                    <w:rPr>
                      <w:rFonts w:ascii="Arial" w:hAnsi="Arial" w:cs="Arial"/>
                      <w:sz w:val="24"/>
                      <w:szCs w:val="24"/>
                    </w:rPr>
                  </w:pPr>
                  <w:r w:rsidRPr="00B810AB">
                    <w:rPr>
                      <w:rFonts w:ascii="Arial" w:hAnsi="Arial" w:cs="Arial"/>
                      <w:sz w:val="24"/>
                      <w:szCs w:val="24"/>
                    </w:rPr>
                    <w:t xml:space="preserve">Linear positions </w:t>
                  </w:r>
                </w:p>
              </w:tc>
              <w:tc>
                <w:tcPr>
                  <w:tcW w:w="1018" w:type="dxa"/>
                </w:tcPr>
                <w:p w14:paraId="14A49B8E" w14:textId="5B073539" w:rsidR="00E01169" w:rsidRPr="00B810AB" w:rsidRDefault="00E01169" w:rsidP="00E01169">
                  <w:pPr>
                    <w:rPr>
                      <w:rFonts w:ascii="Arial" w:hAnsi="Arial" w:cs="Arial"/>
                      <w:sz w:val="24"/>
                      <w:szCs w:val="24"/>
                    </w:rPr>
                  </w:pPr>
                  <w:r w:rsidRPr="00B810AB">
                    <w:rPr>
                      <w:rFonts w:ascii="Arial" w:hAnsi="Arial" w:cs="Arial"/>
                      <w:sz w:val="24"/>
                      <w:szCs w:val="24"/>
                    </w:rPr>
                    <w:t xml:space="preserve">Vanilla options </w:t>
                  </w:r>
                </w:p>
              </w:tc>
              <w:tc>
                <w:tcPr>
                  <w:tcW w:w="2209" w:type="dxa"/>
                </w:tcPr>
                <w:p w14:paraId="09F049C4" w14:textId="0B66AF73" w:rsidR="00E01169" w:rsidRPr="00B810AB" w:rsidRDefault="00E01169" w:rsidP="00E01169">
                  <w:pPr>
                    <w:rPr>
                      <w:rFonts w:ascii="Arial" w:hAnsi="Arial" w:cs="Arial"/>
                      <w:sz w:val="24"/>
                      <w:szCs w:val="24"/>
                    </w:rPr>
                  </w:pPr>
                  <w:r w:rsidRPr="00B810AB">
                    <w:rPr>
                      <w:rFonts w:ascii="Arial" w:hAnsi="Arial" w:cs="Arial"/>
                      <w:sz w:val="24"/>
                      <w:szCs w:val="24"/>
                    </w:rPr>
                    <w:t>Non-vanilla options</w:t>
                  </w:r>
                </w:p>
              </w:tc>
            </w:tr>
            <w:tr w:rsidR="00E01169" w:rsidRPr="00B810AB" w14:paraId="3686B8A9" w14:textId="77777777" w:rsidTr="00A87F9C">
              <w:tc>
                <w:tcPr>
                  <w:tcW w:w="1563" w:type="dxa"/>
                </w:tcPr>
                <w:p w14:paraId="764DA3F4" w14:textId="1EC8CF49" w:rsidR="00E01169" w:rsidRPr="00B810AB" w:rsidRDefault="00E01169" w:rsidP="00E01169">
                  <w:pPr>
                    <w:rPr>
                      <w:rFonts w:ascii="Arial" w:hAnsi="Arial" w:cs="Arial"/>
                      <w:sz w:val="24"/>
                      <w:szCs w:val="24"/>
                    </w:rPr>
                  </w:pPr>
                  <w:r w:rsidRPr="00B810AB">
                    <w:rPr>
                      <w:rFonts w:ascii="Arial" w:hAnsi="Arial" w:cs="Arial"/>
                      <w:sz w:val="24"/>
                      <w:szCs w:val="24"/>
                    </w:rPr>
                    <w:lastRenderedPageBreak/>
                    <w:t xml:space="preserve">Interest rate </w:t>
                  </w:r>
                </w:p>
              </w:tc>
              <w:tc>
                <w:tcPr>
                  <w:tcW w:w="1026" w:type="dxa"/>
                </w:tcPr>
                <w:p w14:paraId="1B97BA49" w14:textId="146787D9"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33"/>
                        <w:enabled/>
                        <w:calcOnExit w:val="0"/>
                        <w:textInput/>
                      </w:ffData>
                    </w:fldChar>
                  </w:r>
                  <w:bookmarkStart w:id="32" w:name="Text33"/>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2"/>
                </w:p>
              </w:tc>
              <w:tc>
                <w:tcPr>
                  <w:tcW w:w="1018" w:type="dxa"/>
                </w:tcPr>
                <w:p w14:paraId="26D232B3" w14:textId="06340051"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37"/>
                        <w:enabled/>
                        <w:calcOnExit w:val="0"/>
                        <w:textInput/>
                      </w:ffData>
                    </w:fldChar>
                  </w:r>
                  <w:bookmarkStart w:id="33" w:name="Text37"/>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3"/>
                </w:p>
              </w:tc>
              <w:tc>
                <w:tcPr>
                  <w:tcW w:w="2209" w:type="dxa"/>
                </w:tcPr>
                <w:p w14:paraId="68EFCEFF" w14:textId="01B3D7EC"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41"/>
                        <w:enabled/>
                        <w:calcOnExit w:val="0"/>
                        <w:textInput/>
                      </w:ffData>
                    </w:fldChar>
                  </w:r>
                  <w:bookmarkStart w:id="34" w:name="Text41"/>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4"/>
                </w:p>
              </w:tc>
            </w:tr>
            <w:tr w:rsidR="00E01169" w:rsidRPr="00B810AB" w14:paraId="613FF545" w14:textId="77777777" w:rsidTr="00A87F9C">
              <w:tc>
                <w:tcPr>
                  <w:tcW w:w="1563" w:type="dxa"/>
                </w:tcPr>
                <w:p w14:paraId="6966F8A5" w14:textId="78AF1466" w:rsidR="00E01169" w:rsidRPr="00B810AB" w:rsidRDefault="00E01169" w:rsidP="00A87F9C">
                  <w:pPr>
                    <w:spacing w:line="239" w:lineRule="auto"/>
                    <w:ind w:left="5" w:right="59"/>
                    <w:rPr>
                      <w:rFonts w:ascii="Arial" w:hAnsi="Arial" w:cs="Arial"/>
                      <w:sz w:val="24"/>
                      <w:szCs w:val="24"/>
                    </w:rPr>
                  </w:pPr>
                  <w:r w:rsidRPr="00B810AB">
                    <w:rPr>
                      <w:rFonts w:ascii="Arial" w:hAnsi="Arial" w:cs="Arial"/>
                      <w:sz w:val="24"/>
                      <w:szCs w:val="24"/>
                    </w:rPr>
                    <w:t xml:space="preserve">Equity </w:t>
                  </w:r>
                </w:p>
              </w:tc>
              <w:tc>
                <w:tcPr>
                  <w:tcW w:w="1026" w:type="dxa"/>
                </w:tcPr>
                <w:p w14:paraId="2E5DB632" w14:textId="160DBD5F"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34"/>
                        <w:enabled/>
                        <w:calcOnExit w:val="0"/>
                        <w:textInput/>
                      </w:ffData>
                    </w:fldChar>
                  </w:r>
                  <w:bookmarkStart w:id="35" w:name="Text34"/>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5"/>
                </w:p>
              </w:tc>
              <w:tc>
                <w:tcPr>
                  <w:tcW w:w="1018" w:type="dxa"/>
                </w:tcPr>
                <w:p w14:paraId="5C23775A" w14:textId="0A23E017"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38"/>
                        <w:enabled/>
                        <w:calcOnExit w:val="0"/>
                        <w:textInput/>
                      </w:ffData>
                    </w:fldChar>
                  </w:r>
                  <w:bookmarkStart w:id="36" w:name="Text38"/>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6"/>
                </w:p>
              </w:tc>
              <w:tc>
                <w:tcPr>
                  <w:tcW w:w="2209" w:type="dxa"/>
                </w:tcPr>
                <w:p w14:paraId="57A693B5" w14:textId="274B5633"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42"/>
                        <w:enabled/>
                        <w:calcOnExit w:val="0"/>
                        <w:textInput/>
                      </w:ffData>
                    </w:fldChar>
                  </w:r>
                  <w:bookmarkStart w:id="37" w:name="Text42"/>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7"/>
                </w:p>
              </w:tc>
            </w:tr>
            <w:tr w:rsidR="00E01169" w:rsidRPr="00B810AB" w14:paraId="0ABEEBBA" w14:textId="77777777" w:rsidTr="00A87F9C">
              <w:tc>
                <w:tcPr>
                  <w:tcW w:w="1563" w:type="dxa"/>
                </w:tcPr>
                <w:p w14:paraId="6DB13127" w14:textId="199E5F43" w:rsidR="00E01169" w:rsidRPr="00B810AB" w:rsidRDefault="00E01169" w:rsidP="00E01169">
                  <w:pPr>
                    <w:rPr>
                      <w:rFonts w:ascii="Arial" w:hAnsi="Arial" w:cs="Arial"/>
                      <w:sz w:val="24"/>
                      <w:szCs w:val="24"/>
                    </w:rPr>
                  </w:pPr>
                  <w:r w:rsidRPr="00B810AB">
                    <w:rPr>
                      <w:rFonts w:ascii="Arial" w:hAnsi="Arial" w:cs="Arial"/>
                      <w:sz w:val="24"/>
                      <w:szCs w:val="24"/>
                    </w:rPr>
                    <w:t xml:space="preserve">Credit </w:t>
                  </w:r>
                </w:p>
              </w:tc>
              <w:tc>
                <w:tcPr>
                  <w:tcW w:w="1026" w:type="dxa"/>
                </w:tcPr>
                <w:p w14:paraId="41B7A43F" w14:textId="19A80506"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35"/>
                        <w:enabled/>
                        <w:calcOnExit w:val="0"/>
                        <w:textInput/>
                      </w:ffData>
                    </w:fldChar>
                  </w:r>
                  <w:bookmarkStart w:id="38" w:name="Text35"/>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8"/>
                </w:p>
              </w:tc>
              <w:tc>
                <w:tcPr>
                  <w:tcW w:w="1018" w:type="dxa"/>
                </w:tcPr>
                <w:p w14:paraId="3D24E120" w14:textId="365CBF65"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39"/>
                        <w:enabled/>
                        <w:calcOnExit w:val="0"/>
                        <w:textInput/>
                      </w:ffData>
                    </w:fldChar>
                  </w:r>
                  <w:bookmarkStart w:id="39" w:name="Text39"/>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39"/>
                </w:p>
              </w:tc>
              <w:tc>
                <w:tcPr>
                  <w:tcW w:w="2209" w:type="dxa"/>
                </w:tcPr>
                <w:p w14:paraId="4ADD531A" w14:textId="3DD15F3E"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43"/>
                        <w:enabled/>
                        <w:calcOnExit w:val="0"/>
                        <w:textInput/>
                      </w:ffData>
                    </w:fldChar>
                  </w:r>
                  <w:bookmarkStart w:id="40" w:name="Text43"/>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40"/>
                </w:p>
              </w:tc>
            </w:tr>
            <w:tr w:rsidR="00E01169" w:rsidRPr="00B810AB" w14:paraId="31CDC2C6" w14:textId="77777777" w:rsidTr="00A87F9C">
              <w:tc>
                <w:tcPr>
                  <w:tcW w:w="1563" w:type="dxa"/>
                </w:tcPr>
                <w:p w14:paraId="0B08537A" w14:textId="36DFE99B" w:rsidR="00E01169" w:rsidRPr="00B810AB" w:rsidRDefault="00E01169" w:rsidP="00E01169">
                  <w:pPr>
                    <w:rPr>
                      <w:rFonts w:ascii="Arial" w:hAnsi="Arial" w:cs="Arial"/>
                      <w:sz w:val="24"/>
                      <w:szCs w:val="24"/>
                    </w:rPr>
                  </w:pPr>
                  <w:r w:rsidRPr="00B810AB">
                    <w:rPr>
                      <w:rFonts w:ascii="Arial" w:hAnsi="Arial" w:cs="Arial"/>
                      <w:sz w:val="24"/>
                      <w:szCs w:val="24"/>
                    </w:rPr>
                    <w:t xml:space="preserve">Commodity </w:t>
                  </w:r>
                </w:p>
              </w:tc>
              <w:tc>
                <w:tcPr>
                  <w:tcW w:w="1026" w:type="dxa"/>
                </w:tcPr>
                <w:p w14:paraId="59771C33" w14:textId="68F67393"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36"/>
                        <w:enabled/>
                        <w:calcOnExit w:val="0"/>
                        <w:textInput/>
                      </w:ffData>
                    </w:fldChar>
                  </w:r>
                  <w:bookmarkStart w:id="41" w:name="Text36"/>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41"/>
                </w:p>
              </w:tc>
              <w:tc>
                <w:tcPr>
                  <w:tcW w:w="1018" w:type="dxa"/>
                </w:tcPr>
                <w:p w14:paraId="4981C929" w14:textId="048A560B"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40"/>
                        <w:enabled/>
                        <w:calcOnExit w:val="0"/>
                        <w:textInput/>
                      </w:ffData>
                    </w:fldChar>
                  </w:r>
                  <w:bookmarkStart w:id="42" w:name="Text40"/>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42"/>
                </w:p>
              </w:tc>
              <w:tc>
                <w:tcPr>
                  <w:tcW w:w="2209" w:type="dxa"/>
                </w:tcPr>
                <w:p w14:paraId="130F14AC" w14:textId="0764780E" w:rsidR="00E01169" w:rsidRPr="00B810AB" w:rsidRDefault="00A161E4" w:rsidP="00E01169">
                  <w:pPr>
                    <w:rPr>
                      <w:rFonts w:ascii="Arial" w:hAnsi="Arial" w:cs="Arial"/>
                      <w:sz w:val="24"/>
                      <w:szCs w:val="24"/>
                    </w:rPr>
                  </w:pPr>
                  <w:r w:rsidRPr="00B810AB">
                    <w:rPr>
                      <w:rFonts w:ascii="Arial" w:hAnsi="Arial" w:cs="Arial"/>
                      <w:sz w:val="24"/>
                      <w:szCs w:val="24"/>
                    </w:rPr>
                    <w:fldChar w:fldCharType="begin">
                      <w:ffData>
                        <w:name w:val="Text44"/>
                        <w:enabled/>
                        <w:calcOnExit w:val="0"/>
                        <w:textInput/>
                      </w:ffData>
                    </w:fldChar>
                  </w:r>
                  <w:bookmarkStart w:id="43" w:name="Text44"/>
                  <w:r w:rsidRPr="00B810AB">
                    <w:rPr>
                      <w:rFonts w:ascii="Arial" w:hAnsi="Arial" w:cs="Arial"/>
                      <w:sz w:val="24"/>
                      <w:szCs w:val="24"/>
                    </w:rPr>
                    <w:instrText xml:space="preserve"> FORMTEXT </w:instrText>
                  </w:r>
                  <w:r w:rsidRPr="00B810AB">
                    <w:rPr>
                      <w:rFonts w:ascii="Arial" w:hAnsi="Arial" w:cs="Arial"/>
                      <w:sz w:val="24"/>
                      <w:szCs w:val="24"/>
                    </w:rPr>
                  </w:r>
                  <w:r w:rsidRPr="00B810AB">
                    <w:rPr>
                      <w:rFonts w:ascii="Arial" w:hAnsi="Arial" w:cs="Arial"/>
                      <w:sz w:val="24"/>
                      <w:szCs w:val="24"/>
                    </w:rPr>
                    <w:fldChar w:fldCharType="separate"/>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noProof/>
                      <w:sz w:val="24"/>
                      <w:szCs w:val="24"/>
                    </w:rPr>
                    <w:t> </w:t>
                  </w:r>
                  <w:r w:rsidRPr="00B810AB">
                    <w:rPr>
                      <w:rFonts w:ascii="Arial" w:hAnsi="Arial" w:cs="Arial"/>
                      <w:sz w:val="24"/>
                      <w:szCs w:val="24"/>
                    </w:rPr>
                    <w:fldChar w:fldCharType="end"/>
                  </w:r>
                  <w:bookmarkEnd w:id="43"/>
                </w:p>
              </w:tc>
            </w:tr>
          </w:tbl>
          <w:p w14:paraId="3DB5FC19" w14:textId="77777777" w:rsidR="009B0477" w:rsidRPr="00B810AB" w:rsidRDefault="009B0477" w:rsidP="003A0CF4">
            <w:pPr>
              <w:rPr>
                <w:rFonts w:ascii="Arial" w:hAnsi="Arial" w:cs="Arial"/>
                <w:sz w:val="24"/>
                <w:szCs w:val="24"/>
              </w:rPr>
            </w:pPr>
          </w:p>
        </w:tc>
      </w:tr>
      <w:tr w:rsidR="009B0477" w:rsidRPr="00B810AB" w14:paraId="254BDA56" w14:textId="77777777" w:rsidTr="00280D81">
        <w:tc>
          <w:tcPr>
            <w:tcW w:w="3403" w:type="dxa"/>
          </w:tcPr>
          <w:p w14:paraId="390F8AE8" w14:textId="77777777" w:rsidR="009B0477" w:rsidRPr="00B810AB" w:rsidRDefault="009B0477" w:rsidP="003A0CF4">
            <w:pPr>
              <w:autoSpaceDE w:val="0"/>
              <w:autoSpaceDN w:val="0"/>
              <w:adjustRightInd w:val="0"/>
              <w:rPr>
                <w:rFonts w:ascii="Arial" w:hAnsi="Arial" w:cs="Arial"/>
                <w:b/>
                <w:bCs/>
                <w:color w:val="231F20"/>
                <w:sz w:val="24"/>
                <w:szCs w:val="24"/>
              </w:rPr>
            </w:pPr>
            <w:r w:rsidRPr="00B810AB">
              <w:rPr>
                <w:rFonts w:ascii="Arial" w:hAnsi="Arial" w:cs="Arial"/>
                <w:b/>
                <w:bCs/>
                <w:color w:val="231F20"/>
                <w:sz w:val="24"/>
                <w:szCs w:val="24"/>
              </w:rPr>
              <w:lastRenderedPageBreak/>
              <w:t>Group information</w:t>
            </w:r>
          </w:p>
          <w:p w14:paraId="2450C884" w14:textId="7369ED9C" w:rsidR="009B0477" w:rsidRPr="00B810AB" w:rsidRDefault="009B0477" w:rsidP="003A0CF4">
            <w:pPr>
              <w:rPr>
                <w:rFonts w:ascii="Arial" w:hAnsi="Arial" w:cs="Arial"/>
                <w:sz w:val="24"/>
                <w:szCs w:val="24"/>
              </w:rPr>
            </w:pPr>
            <w:r w:rsidRPr="00B810AB">
              <w:rPr>
                <w:rFonts w:ascii="Arial" w:hAnsi="Arial" w:cs="Arial"/>
                <w:color w:val="231F20"/>
                <w:sz w:val="24"/>
                <w:szCs w:val="24"/>
              </w:rPr>
              <w:t>Total UK Consolidation Group – as at the same date as the portfolio information above.</w:t>
            </w:r>
          </w:p>
        </w:tc>
        <w:tc>
          <w:tcPr>
            <w:tcW w:w="6945" w:type="dxa"/>
          </w:tcPr>
          <w:p w14:paraId="4A292873" w14:textId="794279E8" w:rsidR="009B0477" w:rsidRPr="00B810AB" w:rsidRDefault="009B0477"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RWA:  Currency, units, date</w:t>
            </w:r>
            <w:r w:rsidR="00BB0B5E" w:rsidRPr="00B810AB">
              <w:rPr>
                <w:rFonts w:ascii="Arial" w:hAnsi="Arial" w:cs="Arial"/>
                <w:color w:val="231F20"/>
                <w:sz w:val="24"/>
                <w:szCs w:val="24"/>
              </w:rPr>
              <w:t xml:space="preserve"> [Applicable to </w:t>
            </w:r>
            <w:r w:rsidR="00D00DF7" w:rsidRPr="00B810AB">
              <w:rPr>
                <w:rFonts w:ascii="Arial" w:hAnsi="Arial" w:cs="Arial"/>
                <w:color w:val="231F20"/>
                <w:sz w:val="24"/>
                <w:szCs w:val="24"/>
              </w:rPr>
              <w:t>IRB</w:t>
            </w:r>
            <w:r w:rsidR="00BB0B5E" w:rsidRPr="00B810AB">
              <w:rPr>
                <w:rFonts w:ascii="Arial" w:hAnsi="Arial" w:cs="Arial"/>
                <w:color w:val="231F20"/>
                <w:sz w:val="24"/>
                <w:szCs w:val="24"/>
              </w:rPr>
              <w:t xml:space="preserve">, </w:t>
            </w:r>
            <w:r w:rsidR="00D00DF7" w:rsidRPr="00B810AB">
              <w:rPr>
                <w:rFonts w:ascii="Arial" w:hAnsi="Arial" w:cs="Arial"/>
                <w:color w:val="231F20"/>
                <w:sz w:val="24"/>
                <w:szCs w:val="24"/>
              </w:rPr>
              <w:t>IMM</w:t>
            </w:r>
            <w:r w:rsidR="00CF55CB" w:rsidRPr="00B810AB">
              <w:rPr>
                <w:rFonts w:ascii="Arial" w:hAnsi="Arial" w:cs="Arial"/>
                <w:color w:val="231F20"/>
                <w:sz w:val="24"/>
                <w:szCs w:val="24"/>
              </w:rPr>
              <w:t>, SFT VaR Method</w:t>
            </w:r>
            <w:r w:rsidR="00BB0B5E" w:rsidRPr="00B810AB">
              <w:rPr>
                <w:rFonts w:ascii="Arial" w:hAnsi="Arial" w:cs="Arial"/>
                <w:color w:val="231F20"/>
                <w:sz w:val="24"/>
                <w:szCs w:val="24"/>
              </w:rPr>
              <w:t xml:space="preserve"> and </w:t>
            </w:r>
            <w:r w:rsidR="00D00DF7" w:rsidRPr="00B810AB">
              <w:rPr>
                <w:rFonts w:ascii="Arial" w:hAnsi="Arial" w:cs="Arial"/>
                <w:color w:val="231F20"/>
                <w:sz w:val="24"/>
                <w:szCs w:val="24"/>
              </w:rPr>
              <w:t>IMA</w:t>
            </w:r>
            <w:r w:rsidR="00BB0B5E" w:rsidRPr="00B810AB">
              <w:rPr>
                <w:rFonts w:ascii="Arial" w:hAnsi="Arial" w:cs="Arial"/>
                <w:color w:val="231F20"/>
                <w:sz w:val="24"/>
                <w:szCs w:val="24"/>
              </w:rPr>
              <w:t>]</w:t>
            </w:r>
          </w:p>
          <w:p w14:paraId="28019BF8" w14:textId="75E92DD3" w:rsidR="009B0477" w:rsidRPr="00B810AB" w:rsidRDefault="009B0477"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Currency, units, date [Applicable to </w:t>
            </w:r>
            <w:proofErr w:type="gramStart"/>
            <w:r w:rsidR="00D00DF7" w:rsidRPr="00B810AB">
              <w:rPr>
                <w:rFonts w:ascii="Arial" w:hAnsi="Arial" w:cs="Arial"/>
                <w:color w:val="231F20"/>
                <w:sz w:val="24"/>
                <w:szCs w:val="24"/>
              </w:rPr>
              <w:t>IRB</w:t>
            </w:r>
            <w:r w:rsidR="00CF55CB" w:rsidRPr="00B810AB">
              <w:rPr>
                <w:rFonts w:ascii="Arial" w:hAnsi="Arial" w:cs="Arial"/>
                <w:color w:val="231F20"/>
                <w:sz w:val="24"/>
                <w:szCs w:val="24"/>
              </w:rPr>
              <w:t>,</w:t>
            </w:r>
            <w:r w:rsidR="00D00DF7" w:rsidRPr="00B810AB">
              <w:rPr>
                <w:rFonts w:ascii="Arial" w:hAnsi="Arial" w:cs="Arial"/>
                <w:color w:val="231F20"/>
                <w:sz w:val="24"/>
                <w:szCs w:val="24"/>
              </w:rPr>
              <w:t>IMM</w:t>
            </w:r>
            <w:proofErr w:type="gramEnd"/>
            <w:r w:rsidR="00CF55CB" w:rsidRPr="00B810AB">
              <w:rPr>
                <w:rFonts w:ascii="Arial" w:hAnsi="Arial" w:cs="Arial"/>
                <w:color w:val="231F20"/>
                <w:sz w:val="24"/>
                <w:szCs w:val="24"/>
              </w:rPr>
              <w:t xml:space="preserve"> and SFT VaR Method</w:t>
            </w:r>
            <w:r w:rsidRPr="00B810AB">
              <w:rPr>
                <w:rFonts w:ascii="Arial" w:hAnsi="Arial" w:cs="Arial"/>
                <w:color w:val="231F20"/>
                <w:sz w:val="24"/>
                <w:szCs w:val="24"/>
              </w:rPr>
              <w:t>]</w:t>
            </w:r>
          </w:p>
          <w:p w14:paraId="23C35FCE" w14:textId="77777777" w:rsidR="009B0477" w:rsidRPr="00B810AB" w:rsidRDefault="009B0477" w:rsidP="003A0CF4">
            <w:pPr>
              <w:rPr>
                <w:rFonts w:ascii="Arial" w:hAnsi="Arial" w:cs="Arial"/>
                <w:color w:val="231F20"/>
                <w:sz w:val="24"/>
                <w:szCs w:val="24"/>
              </w:rPr>
            </w:pPr>
            <w:r w:rsidRPr="00B810AB">
              <w:rPr>
                <w:rFonts w:ascii="Arial" w:hAnsi="Arial" w:cs="Arial"/>
                <w:color w:val="231F20"/>
                <w:sz w:val="24"/>
                <w:szCs w:val="24"/>
              </w:rPr>
              <w:t>EL</w:t>
            </w:r>
            <w:r w:rsidR="00A03DBE" w:rsidRPr="00B810AB">
              <w:rPr>
                <w:rFonts w:ascii="Arial" w:hAnsi="Arial" w:cs="Arial"/>
                <w:color w:val="231F20"/>
                <w:sz w:val="24"/>
                <w:szCs w:val="24"/>
              </w:rPr>
              <w:t xml:space="preserve"> amount</w:t>
            </w:r>
            <w:r w:rsidRPr="00B810AB">
              <w:rPr>
                <w:rFonts w:ascii="Arial" w:hAnsi="Arial" w:cs="Arial"/>
                <w:color w:val="231F20"/>
                <w:sz w:val="24"/>
                <w:szCs w:val="24"/>
              </w:rPr>
              <w:t xml:space="preserve">:      Currency, units, date [Applicable to </w:t>
            </w:r>
            <w:r w:rsidR="00D00DF7" w:rsidRPr="00B810AB">
              <w:rPr>
                <w:rFonts w:ascii="Arial" w:hAnsi="Arial" w:cs="Arial"/>
                <w:color w:val="231F20"/>
                <w:sz w:val="24"/>
                <w:szCs w:val="24"/>
              </w:rPr>
              <w:t>IRB</w:t>
            </w:r>
            <w:r w:rsidRPr="00B810AB">
              <w:rPr>
                <w:rFonts w:ascii="Arial" w:hAnsi="Arial" w:cs="Arial"/>
                <w:color w:val="231F20"/>
                <w:sz w:val="24"/>
                <w:szCs w:val="24"/>
              </w:rPr>
              <w:t xml:space="preserve"> </w:t>
            </w:r>
            <w:r w:rsidR="007543B0" w:rsidRPr="00B810AB">
              <w:rPr>
                <w:rFonts w:ascii="Arial" w:hAnsi="Arial" w:cs="Arial"/>
                <w:color w:val="231F20"/>
                <w:sz w:val="24"/>
                <w:szCs w:val="24"/>
              </w:rPr>
              <w:t xml:space="preserve">and SFT VaR Method </w:t>
            </w:r>
            <w:r w:rsidRPr="00B810AB">
              <w:rPr>
                <w:rFonts w:ascii="Arial" w:hAnsi="Arial" w:cs="Arial"/>
                <w:color w:val="231F20"/>
                <w:sz w:val="24"/>
                <w:szCs w:val="24"/>
              </w:rPr>
              <w:t>only]</w:t>
            </w:r>
          </w:p>
          <w:sdt>
            <w:sdtPr>
              <w:rPr>
                <w:rFonts w:ascii="Arial" w:hAnsi="Arial" w:cs="Arial"/>
                <w:sz w:val="24"/>
                <w:szCs w:val="24"/>
              </w:rPr>
              <w:id w:val="-1378625046"/>
              <w:placeholder>
                <w:docPart w:val="DefaultPlaceholder_-1854013440"/>
              </w:placeholder>
              <w:showingPlcHdr/>
            </w:sdtPr>
            <w:sdtContent>
              <w:p w14:paraId="60C94AEA" w14:textId="1FFD1E16" w:rsidR="00A161E4" w:rsidRPr="00B810AB" w:rsidRDefault="00A161E4" w:rsidP="003A0CF4">
                <w:pPr>
                  <w:rPr>
                    <w:rFonts w:ascii="Arial" w:hAnsi="Arial" w:cs="Arial"/>
                    <w:sz w:val="24"/>
                    <w:szCs w:val="24"/>
                  </w:rPr>
                </w:pPr>
                <w:r w:rsidRPr="00B810AB">
                  <w:rPr>
                    <w:rStyle w:val="PlaceholderText"/>
                    <w:rFonts w:ascii="Arial" w:hAnsi="Arial" w:cs="Arial"/>
                    <w:sz w:val="24"/>
                    <w:szCs w:val="24"/>
                  </w:rPr>
                  <w:t>Click or tap here to enter text.</w:t>
                </w:r>
              </w:p>
            </w:sdtContent>
          </w:sdt>
        </w:tc>
      </w:tr>
      <w:tr w:rsidR="00551D3B" w:rsidRPr="00B810AB" w14:paraId="49FE753D" w14:textId="77777777" w:rsidTr="00280D81">
        <w:tc>
          <w:tcPr>
            <w:tcW w:w="3403" w:type="dxa"/>
          </w:tcPr>
          <w:p w14:paraId="6A03DB39" w14:textId="77777777" w:rsidR="00551D3B" w:rsidRPr="00B810AB" w:rsidRDefault="00551D3B" w:rsidP="00551D3B">
            <w:pPr>
              <w:autoSpaceDE w:val="0"/>
              <w:autoSpaceDN w:val="0"/>
              <w:adjustRightInd w:val="0"/>
              <w:rPr>
                <w:rFonts w:ascii="Arial" w:hAnsi="Arial" w:cs="Arial"/>
                <w:b/>
                <w:bCs/>
                <w:color w:val="231F20"/>
                <w:sz w:val="24"/>
                <w:szCs w:val="24"/>
              </w:rPr>
            </w:pPr>
            <w:r w:rsidRPr="00B810AB">
              <w:rPr>
                <w:rFonts w:ascii="Arial" w:hAnsi="Arial" w:cs="Arial"/>
                <w:b/>
                <w:bCs/>
                <w:color w:val="231F20"/>
                <w:sz w:val="24"/>
                <w:szCs w:val="24"/>
              </w:rPr>
              <w:t>Risk type information</w:t>
            </w:r>
          </w:p>
          <w:p w14:paraId="30FE0C93" w14:textId="03D4AC06" w:rsidR="00551D3B" w:rsidRPr="00B810AB" w:rsidRDefault="00551D3B" w:rsidP="00551D3B">
            <w:pPr>
              <w:rPr>
                <w:rFonts w:ascii="Arial" w:hAnsi="Arial" w:cs="Arial"/>
                <w:b/>
                <w:sz w:val="24"/>
                <w:szCs w:val="24"/>
              </w:rPr>
            </w:pPr>
            <w:r w:rsidRPr="00B810AB">
              <w:rPr>
                <w:rFonts w:ascii="Arial" w:hAnsi="Arial" w:cs="Arial"/>
                <w:color w:val="231F20"/>
                <w:sz w:val="24"/>
                <w:szCs w:val="24"/>
              </w:rPr>
              <w:t xml:space="preserve">Total UK </w:t>
            </w:r>
            <w:r w:rsidR="00D00DF7" w:rsidRPr="00B810AB">
              <w:rPr>
                <w:rFonts w:ascii="Arial" w:hAnsi="Arial" w:cs="Arial"/>
                <w:color w:val="231F20"/>
                <w:sz w:val="24"/>
                <w:szCs w:val="24"/>
              </w:rPr>
              <w:t>c</w:t>
            </w:r>
            <w:r w:rsidRPr="00B810AB">
              <w:rPr>
                <w:rFonts w:ascii="Arial" w:hAnsi="Arial" w:cs="Arial"/>
                <w:color w:val="231F20"/>
                <w:sz w:val="24"/>
                <w:szCs w:val="24"/>
              </w:rPr>
              <w:t>onsolidation values for the risk type of the model being changed. Specifically</w:t>
            </w:r>
            <w:r w:rsidR="00A47808" w:rsidRPr="00B810AB">
              <w:rPr>
                <w:rFonts w:ascii="Arial" w:hAnsi="Arial" w:cs="Arial"/>
                <w:color w:val="231F20"/>
                <w:sz w:val="24"/>
                <w:szCs w:val="24"/>
              </w:rPr>
              <w:t>,</w:t>
            </w:r>
            <w:r w:rsidRPr="00B810AB">
              <w:rPr>
                <w:rFonts w:ascii="Arial" w:hAnsi="Arial" w:cs="Arial"/>
                <w:color w:val="231F20"/>
                <w:sz w:val="24"/>
                <w:szCs w:val="24"/>
              </w:rPr>
              <w:t xml:space="preserve"> credit risk, market risk or counterparty credit risk.</w:t>
            </w:r>
          </w:p>
        </w:tc>
        <w:tc>
          <w:tcPr>
            <w:tcW w:w="6945" w:type="dxa"/>
          </w:tcPr>
          <w:p w14:paraId="1D352857" w14:textId="763D21CB" w:rsidR="00551D3B" w:rsidRPr="00B810AB" w:rsidRDefault="00551D3B" w:rsidP="00551D3B">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RWA:  Currency, units, date [Applicable to </w:t>
            </w:r>
            <w:r w:rsidR="00D00DF7" w:rsidRPr="00B810AB">
              <w:rPr>
                <w:rFonts w:ascii="Arial" w:hAnsi="Arial" w:cs="Arial"/>
                <w:color w:val="231F20"/>
                <w:sz w:val="24"/>
                <w:szCs w:val="24"/>
              </w:rPr>
              <w:t>IRB</w:t>
            </w:r>
            <w:r w:rsidRPr="00B810AB">
              <w:rPr>
                <w:rFonts w:ascii="Arial" w:hAnsi="Arial" w:cs="Arial"/>
                <w:color w:val="231F20"/>
                <w:sz w:val="24"/>
                <w:szCs w:val="24"/>
              </w:rPr>
              <w:t xml:space="preserve">, </w:t>
            </w:r>
            <w:r w:rsidR="00D00DF7" w:rsidRPr="00B810AB">
              <w:rPr>
                <w:rFonts w:ascii="Arial" w:hAnsi="Arial" w:cs="Arial"/>
                <w:color w:val="231F20"/>
                <w:sz w:val="24"/>
                <w:szCs w:val="24"/>
              </w:rPr>
              <w:t>IMM</w:t>
            </w:r>
            <w:r w:rsidR="00CF55CB" w:rsidRPr="00B810AB">
              <w:rPr>
                <w:rFonts w:ascii="Arial" w:hAnsi="Arial" w:cs="Arial"/>
                <w:color w:val="231F20"/>
                <w:sz w:val="24"/>
                <w:szCs w:val="24"/>
              </w:rPr>
              <w:t>, SFT VaR Method</w:t>
            </w:r>
            <w:r w:rsidRPr="00B810AB">
              <w:rPr>
                <w:rFonts w:ascii="Arial" w:hAnsi="Arial" w:cs="Arial"/>
                <w:color w:val="231F20"/>
                <w:sz w:val="24"/>
                <w:szCs w:val="24"/>
              </w:rPr>
              <w:t xml:space="preserve"> and </w:t>
            </w:r>
            <w:r w:rsidR="00D00DF7" w:rsidRPr="00B810AB">
              <w:rPr>
                <w:rFonts w:ascii="Arial" w:hAnsi="Arial" w:cs="Arial"/>
                <w:color w:val="231F20"/>
                <w:sz w:val="24"/>
                <w:szCs w:val="24"/>
              </w:rPr>
              <w:t>IMA</w:t>
            </w:r>
            <w:r w:rsidRPr="00B810AB">
              <w:rPr>
                <w:rFonts w:ascii="Arial" w:hAnsi="Arial" w:cs="Arial"/>
                <w:color w:val="231F20"/>
                <w:sz w:val="24"/>
                <w:szCs w:val="24"/>
              </w:rPr>
              <w:t>]</w:t>
            </w:r>
          </w:p>
          <w:p w14:paraId="1B594948" w14:textId="0D00A858" w:rsidR="00551D3B" w:rsidRPr="00B810AB" w:rsidRDefault="00551D3B" w:rsidP="00551D3B">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Currency, units, date [Applicable to </w:t>
            </w:r>
            <w:r w:rsidR="00D00DF7" w:rsidRPr="00B810AB">
              <w:rPr>
                <w:rFonts w:ascii="Arial" w:hAnsi="Arial" w:cs="Arial"/>
                <w:color w:val="231F20"/>
                <w:sz w:val="24"/>
                <w:szCs w:val="24"/>
              </w:rPr>
              <w:t>IRB</w:t>
            </w:r>
            <w:r w:rsidR="00CF55CB" w:rsidRPr="00B810AB">
              <w:rPr>
                <w:rFonts w:ascii="Arial" w:hAnsi="Arial" w:cs="Arial"/>
                <w:color w:val="231F20"/>
                <w:sz w:val="24"/>
                <w:szCs w:val="24"/>
              </w:rPr>
              <w:t>, SFT VaR Method and</w:t>
            </w:r>
            <w:r w:rsidR="00A47808" w:rsidRPr="00B810AB">
              <w:rPr>
                <w:rFonts w:ascii="Arial" w:hAnsi="Arial" w:cs="Arial"/>
                <w:color w:val="231F20"/>
                <w:sz w:val="24"/>
                <w:szCs w:val="24"/>
              </w:rPr>
              <w:t xml:space="preserve"> </w:t>
            </w:r>
            <w:r w:rsidR="00D00DF7" w:rsidRPr="00B810AB">
              <w:rPr>
                <w:rFonts w:ascii="Arial" w:hAnsi="Arial" w:cs="Arial"/>
                <w:color w:val="231F20"/>
                <w:sz w:val="24"/>
                <w:szCs w:val="24"/>
              </w:rPr>
              <w:t>IMM</w:t>
            </w:r>
            <w:r w:rsidRPr="00B810AB">
              <w:rPr>
                <w:rFonts w:ascii="Arial" w:hAnsi="Arial" w:cs="Arial"/>
                <w:color w:val="231F20"/>
                <w:sz w:val="24"/>
                <w:szCs w:val="24"/>
              </w:rPr>
              <w:t>]</w:t>
            </w:r>
          </w:p>
          <w:p w14:paraId="3821B096" w14:textId="77777777" w:rsidR="00551D3B" w:rsidRPr="00B810AB" w:rsidRDefault="00551D3B" w:rsidP="00551D3B">
            <w:pPr>
              <w:rPr>
                <w:rFonts w:ascii="Arial" w:hAnsi="Arial" w:cs="Arial"/>
                <w:color w:val="231F20"/>
                <w:sz w:val="24"/>
                <w:szCs w:val="24"/>
              </w:rPr>
            </w:pPr>
            <w:r w:rsidRPr="00B810AB">
              <w:rPr>
                <w:rFonts w:ascii="Arial" w:hAnsi="Arial" w:cs="Arial"/>
                <w:color w:val="231F20"/>
                <w:sz w:val="24"/>
                <w:szCs w:val="24"/>
              </w:rPr>
              <w:t>EL</w:t>
            </w:r>
            <w:r w:rsidR="00A03DBE" w:rsidRPr="00B810AB">
              <w:rPr>
                <w:rFonts w:ascii="Arial" w:hAnsi="Arial" w:cs="Arial"/>
                <w:color w:val="231F20"/>
                <w:sz w:val="24"/>
                <w:szCs w:val="24"/>
              </w:rPr>
              <w:t xml:space="preserve"> amount</w:t>
            </w:r>
            <w:r w:rsidRPr="00B810AB">
              <w:rPr>
                <w:rFonts w:ascii="Arial" w:hAnsi="Arial" w:cs="Arial"/>
                <w:color w:val="231F20"/>
                <w:sz w:val="24"/>
                <w:szCs w:val="24"/>
              </w:rPr>
              <w:t xml:space="preserve">:      Currency, units, date [Applicable to </w:t>
            </w:r>
            <w:r w:rsidR="00D00DF7" w:rsidRPr="00B810AB">
              <w:rPr>
                <w:rFonts w:ascii="Arial" w:hAnsi="Arial" w:cs="Arial"/>
                <w:color w:val="231F20"/>
                <w:sz w:val="24"/>
                <w:szCs w:val="24"/>
              </w:rPr>
              <w:t>IRB</w:t>
            </w:r>
            <w:r w:rsidRPr="00B810AB">
              <w:rPr>
                <w:rFonts w:ascii="Arial" w:hAnsi="Arial" w:cs="Arial"/>
                <w:color w:val="231F20"/>
                <w:sz w:val="24"/>
                <w:szCs w:val="24"/>
              </w:rPr>
              <w:t xml:space="preserve"> </w:t>
            </w:r>
            <w:r w:rsidR="007543B0" w:rsidRPr="00B810AB">
              <w:rPr>
                <w:rFonts w:ascii="Arial" w:hAnsi="Arial" w:cs="Arial"/>
                <w:color w:val="231F20"/>
                <w:sz w:val="24"/>
                <w:szCs w:val="24"/>
              </w:rPr>
              <w:t xml:space="preserve">and SFT VaR Method </w:t>
            </w:r>
            <w:r w:rsidRPr="00B810AB">
              <w:rPr>
                <w:rFonts w:ascii="Arial" w:hAnsi="Arial" w:cs="Arial"/>
                <w:color w:val="231F20"/>
                <w:sz w:val="24"/>
                <w:szCs w:val="24"/>
              </w:rPr>
              <w:t>only]</w:t>
            </w:r>
          </w:p>
          <w:sdt>
            <w:sdtPr>
              <w:rPr>
                <w:rFonts w:ascii="Arial" w:hAnsi="Arial" w:cs="Arial"/>
                <w:sz w:val="24"/>
                <w:szCs w:val="24"/>
              </w:rPr>
              <w:id w:val="-1059602"/>
              <w:placeholder>
                <w:docPart w:val="DefaultPlaceholder_-1854013440"/>
              </w:placeholder>
              <w:showingPlcHdr/>
            </w:sdtPr>
            <w:sdtContent>
              <w:p w14:paraId="4B5D010F" w14:textId="0E549C2C" w:rsidR="00A161E4" w:rsidRPr="00B810AB" w:rsidRDefault="00A161E4" w:rsidP="00551D3B">
                <w:pPr>
                  <w:rPr>
                    <w:rFonts w:ascii="Arial" w:hAnsi="Arial" w:cs="Arial"/>
                    <w:sz w:val="24"/>
                    <w:szCs w:val="24"/>
                  </w:rPr>
                </w:pPr>
                <w:r w:rsidRPr="00B810AB">
                  <w:rPr>
                    <w:rStyle w:val="PlaceholderText"/>
                    <w:rFonts w:ascii="Arial" w:hAnsi="Arial" w:cs="Arial"/>
                    <w:sz w:val="24"/>
                    <w:szCs w:val="24"/>
                  </w:rPr>
                  <w:t>Click or tap here to enter text.</w:t>
                </w:r>
              </w:p>
            </w:sdtContent>
          </w:sdt>
        </w:tc>
      </w:tr>
      <w:tr w:rsidR="009B0477" w:rsidRPr="00B810AB" w14:paraId="5656F03A" w14:textId="77777777" w:rsidTr="00280D81">
        <w:tc>
          <w:tcPr>
            <w:tcW w:w="3403" w:type="dxa"/>
          </w:tcPr>
          <w:p w14:paraId="41E4885E" w14:textId="5196B928" w:rsidR="009B0477" w:rsidRPr="00B810AB" w:rsidRDefault="00BB0B5E" w:rsidP="003A0CF4">
            <w:pPr>
              <w:rPr>
                <w:rFonts w:ascii="Arial" w:hAnsi="Arial" w:cs="Arial"/>
                <w:b/>
                <w:sz w:val="24"/>
                <w:szCs w:val="24"/>
              </w:rPr>
            </w:pPr>
            <w:r w:rsidRPr="00B810AB">
              <w:rPr>
                <w:rFonts w:ascii="Arial" w:hAnsi="Arial" w:cs="Arial"/>
                <w:b/>
                <w:sz w:val="24"/>
                <w:szCs w:val="24"/>
              </w:rPr>
              <w:t>Impact</w:t>
            </w:r>
            <w:r w:rsidR="009B0477" w:rsidRPr="00B810AB">
              <w:rPr>
                <w:rFonts w:ascii="Arial" w:hAnsi="Arial" w:cs="Arial"/>
                <w:b/>
                <w:sz w:val="24"/>
                <w:szCs w:val="24"/>
              </w:rPr>
              <w:t xml:space="preserve"> of the </w:t>
            </w:r>
            <w:r w:rsidR="00D00DF7" w:rsidRPr="00B810AB">
              <w:rPr>
                <w:rFonts w:ascii="Arial" w:hAnsi="Arial" w:cs="Arial"/>
                <w:b/>
                <w:sz w:val="24"/>
                <w:szCs w:val="24"/>
              </w:rPr>
              <w:t>c</w:t>
            </w:r>
            <w:r w:rsidR="009B0477" w:rsidRPr="00B810AB">
              <w:rPr>
                <w:rFonts w:ascii="Arial" w:hAnsi="Arial" w:cs="Arial"/>
                <w:b/>
                <w:sz w:val="24"/>
                <w:szCs w:val="24"/>
              </w:rPr>
              <w:t>hange</w:t>
            </w:r>
          </w:p>
          <w:p w14:paraId="77504481" w14:textId="10D81595" w:rsidR="009B0477" w:rsidRPr="00B810AB" w:rsidRDefault="00551D3B" w:rsidP="003A0CF4">
            <w:pPr>
              <w:rPr>
                <w:rFonts w:ascii="Arial" w:hAnsi="Arial" w:cs="Arial"/>
                <w:sz w:val="24"/>
                <w:szCs w:val="24"/>
              </w:rPr>
            </w:pPr>
            <w:r w:rsidRPr="00B810AB">
              <w:rPr>
                <w:rFonts w:ascii="Arial" w:hAnsi="Arial" w:cs="Arial"/>
                <w:sz w:val="24"/>
                <w:szCs w:val="24"/>
              </w:rPr>
              <w:t>Please calculate the % impacts as defined</w:t>
            </w:r>
            <w:r w:rsidR="00E628A8" w:rsidRPr="00B810AB">
              <w:rPr>
                <w:rFonts w:ascii="Arial" w:hAnsi="Arial" w:cs="Arial"/>
                <w:sz w:val="24"/>
                <w:szCs w:val="24"/>
              </w:rPr>
              <w:t xml:space="preserve"> in the relevant </w:t>
            </w:r>
            <w:r w:rsidR="003006A3" w:rsidRPr="00B810AB">
              <w:rPr>
                <w:rFonts w:ascii="Arial" w:hAnsi="Arial" w:cs="Arial"/>
                <w:sz w:val="24"/>
                <w:szCs w:val="24"/>
              </w:rPr>
              <w:t xml:space="preserve">PRA Rulebook Provision or </w:t>
            </w:r>
            <w:r w:rsidR="00E628A8" w:rsidRPr="00B810AB">
              <w:rPr>
                <w:rFonts w:ascii="Arial" w:hAnsi="Arial" w:cs="Arial"/>
                <w:sz w:val="24"/>
                <w:szCs w:val="24"/>
              </w:rPr>
              <w:t>SS</w:t>
            </w:r>
            <w:r w:rsidR="003006A3" w:rsidRPr="00B810AB">
              <w:rPr>
                <w:rFonts w:ascii="Arial" w:hAnsi="Arial" w:cs="Arial"/>
                <w:sz w:val="24"/>
                <w:szCs w:val="24"/>
              </w:rPr>
              <w:t xml:space="preserve"> expectation]</w:t>
            </w:r>
            <w:r w:rsidR="00E628A8" w:rsidRPr="00B810AB">
              <w:rPr>
                <w:rFonts w:ascii="Arial" w:hAnsi="Arial" w:cs="Arial"/>
                <w:sz w:val="24"/>
                <w:szCs w:val="24"/>
              </w:rPr>
              <w:t>.</w:t>
            </w:r>
          </w:p>
          <w:p w14:paraId="5D60F835" w14:textId="77777777" w:rsidR="00E628A8" w:rsidRPr="00B810AB" w:rsidRDefault="00E628A8" w:rsidP="003A0CF4">
            <w:pPr>
              <w:rPr>
                <w:rFonts w:ascii="Arial" w:hAnsi="Arial" w:cs="Arial"/>
                <w:sz w:val="24"/>
                <w:szCs w:val="24"/>
              </w:rPr>
            </w:pPr>
            <w:r w:rsidRPr="00B810AB">
              <w:rPr>
                <w:rFonts w:ascii="Arial" w:hAnsi="Arial" w:cs="Arial"/>
                <w:sz w:val="24"/>
                <w:szCs w:val="24"/>
              </w:rPr>
              <w:t xml:space="preserve">For changes to the </w:t>
            </w:r>
            <w:r w:rsidR="00B71A11" w:rsidRPr="00B810AB">
              <w:rPr>
                <w:rFonts w:ascii="Arial" w:hAnsi="Arial" w:cs="Arial"/>
                <w:sz w:val="24"/>
                <w:szCs w:val="24"/>
              </w:rPr>
              <w:t xml:space="preserve">range </w:t>
            </w:r>
            <w:r w:rsidRPr="00B810AB">
              <w:rPr>
                <w:rFonts w:ascii="Arial" w:hAnsi="Arial" w:cs="Arial"/>
                <w:sz w:val="24"/>
                <w:szCs w:val="24"/>
              </w:rPr>
              <w:t xml:space="preserve">of application of models/rating systems, </w:t>
            </w:r>
            <w:r w:rsidR="00B71A11" w:rsidRPr="00B810AB">
              <w:rPr>
                <w:rFonts w:ascii="Arial" w:hAnsi="Arial" w:cs="Arial"/>
                <w:sz w:val="24"/>
                <w:szCs w:val="24"/>
              </w:rPr>
              <w:t xml:space="preserve">base the % change calculations on the new range of application. </w:t>
            </w:r>
            <w:proofErr w:type="gramStart"/>
            <w:r w:rsidR="00B71A11" w:rsidRPr="00B810AB">
              <w:rPr>
                <w:rFonts w:ascii="Arial" w:hAnsi="Arial" w:cs="Arial"/>
                <w:sz w:val="24"/>
                <w:szCs w:val="24"/>
              </w:rPr>
              <w:t>E.g.</w:t>
            </w:r>
            <w:proofErr w:type="gramEnd"/>
            <w:r w:rsidR="00B71A11" w:rsidRPr="00B810AB">
              <w:rPr>
                <w:rFonts w:ascii="Arial" w:hAnsi="Arial" w:cs="Arial"/>
                <w:sz w:val="24"/>
                <w:szCs w:val="24"/>
              </w:rPr>
              <w:t xml:space="preserve"> RWA % change = </w:t>
            </w:r>
          </w:p>
          <w:p w14:paraId="6C1EE018" w14:textId="198C2BE4" w:rsidR="00E628A8" w:rsidRPr="00B810AB" w:rsidRDefault="00E628A8" w:rsidP="00E628A8">
            <w:pPr>
              <w:rPr>
                <w:rFonts w:ascii="Arial" w:hAnsi="Arial" w:cs="Arial"/>
                <w:sz w:val="24"/>
                <w:szCs w:val="24"/>
              </w:rPr>
            </w:pPr>
            <w:r w:rsidRPr="00B810AB">
              <w:rPr>
                <w:rFonts w:ascii="Arial" w:hAnsi="Arial" w:cs="Arial"/>
                <w:sz w:val="24"/>
                <w:szCs w:val="24"/>
              </w:rPr>
              <w:t>((new RWA on new scope)</w:t>
            </w:r>
            <w:proofErr w:type="gramStart"/>
            <w:r w:rsidRPr="00B810AB">
              <w:rPr>
                <w:rFonts w:ascii="Arial" w:hAnsi="Arial" w:cs="Arial"/>
                <w:sz w:val="24"/>
                <w:szCs w:val="24"/>
              </w:rPr>
              <w:t>-(</w:t>
            </w:r>
            <w:proofErr w:type="gramEnd"/>
            <w:r w:rsidRPr="00B810AB">
              <w:rPr>
                <w:rFonts w:ascii="Arial" w:hAnsi="Arial" w:cs="Arial"/>
                <w:sz w:val="24"/>
                <w:szCs w:val="24"/>
              </w:rPr>
              <w:t>old RWA on new scope)) / (old RWA on new scope)</w:t>
            </w:r>
          </w:p>
        </w:tc>
        <w:tc>
          <w:tcPr>
            <w:tcW w:w="6945" w:type="dxa"/>
          </w:tcPr>
          <w:p w14:paraId="7787E690" w14:textId="5BA467C9" w:rsidR="00B94EE4" w:rsidRPr="00B810AB" w:rsidRDefault="00B94EE4" w:rsidP="00B94EE4">
            <w:pPr>
              <w:rPr>
                <w:rFonts w:ascii="Arial" w:hAnsi="Arial" w:cs="Arial"/>
                <w:sz w:val="24"/>
                <w:szCs w:val="24"/>
              </w:rPr>
            </w:pPr>
            <w:r w:rsidRPr="00B810AB">
              <w:rPr>
                <w:rFonts w:ascii="Arial" w:hAnsi="Arial" w:cs="Arial"/>
                <w:sz w:val="24"/>
                <w:szCs w:val="24"/>
              </w:rPr>
              <w:t>For IRB</w:t>
            </w:r>
          </w:p>
          <w:p w14:paraId="33A5073E" w14:textId="77777777" w:rsidR="00945BA6" w:rsidRPr="00B810AB" w:rsidRDefault="00945BA6"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RWA impact</w:t>
            </w:r>
            <w:r w:rsidR="00BB0B5E" w:rsidRPr="00B810AB">
              <w:rPr>
                <w:rFonts w:ascii="Arial" w:hAnsi="Arial" w:cs="Arial"/>
                <w:color w:val="231F20"/>
                <w:sz w:val="24"/>
                <w:szCs w:val="24"/>
              </w:rPr>
              <w:t xml:space="preserve"> of change</w:t>
            </w:r>
            <w:r w:rsidRPr="00B810AB">
              <w:rPr>
                <w:rFonts w:ascii="Arial" w:hAnsi="Arial" w:cs="Arial"/>
                <w:color w:val="231F20"/>
                <w:sz w:val="24"/>
                <w:szCs w:val="24"/>
              </w:rPr>
              <w:t>:  Currency, units, date</w:t>
            </w:r>
          </w:p>
          <w:p w14:paraId="5D13A2C6" w14:textId="77777777" w:rsidR="00551D3B" w:rsidRPr="00B810AB" w:rsidRDefault="00945BA6" w:rsidP="00551D3B">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RWA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Total:  % change of total UK consolidated RWAs</w:t>
            </w:r>
            <w:r w:rsidR="00551D3B" w:rsidRPr="00B810AB">
              <w:rPr>
                <w:rFonts w:ascii="Arial" w:hAnsi="Arial" w:cs="Arial"/>
                <w:color w:val="231F20"/>
                <w:sz w:val="24"/>
                <w:szCs w:val="24"/>
              </w:rPr>
              <w:t xml:space="preserve"> </w:t>
            </w:r>
          </w:p>
          <w:p w14:paraId="55586A2F" w14:textId="77777777" w:rsidR="00945BA6" w:rsidRPr="00B810AB" w:rsidRDefault="00551D3B"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RWA % change, Risk type:  % change of total UK </w:t>
            </w:r>
            <w:r w:rsidR="0089709C" w:rsidRPr="00B810AB">
              <w:rPr>
                <w:rFonts w:ascii="Arial" w:hAnsi="Arial" w:cs="Arial"/>
                <w:color w:val="231F20"/>
                <w:sz w:val="24"/>
                <w:szCs w:val="24"/>
              </w:rPr>
              <w:t xml:space="preserve">consolidated </w:t>
            </w:r>
            <w:r w:rsidRPr="00B810AB">
              <w:rPr>
                <w:rFonts w:ascii="Arial" w:hAnsi="Arial" w:cs="Arial"/>
                <w:color w:val="231F20"/>
                <w:sz w:val="24"/>
                <w:szCs w:val="24"/>
              </w:rPr>
              <w:t>RWAs</w:t>
            </w:r>
            <w:r w:rsidR="0089709C" w:rsidRPr="00B810AB">
              <w:rPr>
                <w:rFonts w:ascii="Arial" w:hAnsi="Arial" w:cs="Arial"/>
                <w:color w:val="231F20"/>
                <w:sz w:val="24"/>
                <w:szCs w:val="24"/>
              </w:rPr>
              <w:t xml:space="preserve"> for credit risk</w:t>
            </w:r>
          </w:p>
          <w:p w14:paraId="3BEE6843"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RWA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 xml:space="preserve">Range of application:  % change of RWAs for range of application of the rating system </w:t>
            </w:r>
          </w:p>
          <w:sdt>
            <w:sdtPr>
              <w:rPr>
                <w:rFonts w:ascii="Arial" w:hAnsi="Arial" w:cs="Arial"/>
                <w:color w:val="231F20"/>
                <w:sz w:val="24"/>
                <w:szCs w:val="24"/>
              </w:rPr>
              <w:id w:val="1936865736"/>
              <w:placeholder>
                <w:docPart w:val="DefaultPlaceholder_-1854013440"/>
              </w:placeholder>
              <w:showingPlcHdr/>
            </w:sdtPr>
            <w:sdtContent>
              <w:p w14:paraId="4422AE5A" w14:textId="7EB1AF12" w:rsidR="00B05510" w:rsidRPr="00B810AB" w:rsidRDefault="00E77B38" w:rsidP="00945BA6">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01878EA3"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EAD impact</w:t>
            </w:r>
            <w:r w:rsidR="00BB0B5E" w:rsidRPr="00B810AB">
              <w:rPr>
                <w:rFonts w:ascii="Arial" w:hAnsi="Arial" w:cs="Arial"/>
                <w:color w:val="231F20"/>
                <w:sz w:val="24"/>
                <w:szCs w:val="24"/>
              </w:rPr>
              <w:t xml:space="preserve"> of change</w:t>
            </w:r>
            <w:r w:rsidRPr="00B810AB">
              <w:rPr>
                <w:rFonts w:ascii="Arial" w:hAnsi="Arial" w:cs="Arial"/>
                <w:color w:val="231F20"/>
                <w:sz w:val="24"/>
                <w:szCs w:val="24"/>
              </w:rPr>
              <w:t xml:space="preserve">:  Currency, units, date </w:t>
            </w:r>
          </w:p>
          <w:p w14:paraId="4877B1D2" w14:textId="77777777" w:rsidR="00551D3B" w:rsidRPr="00B810AB" w:rsidRDefault="00945BA6" w:rsidP="00551D3B">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Total:  % change of total UK consolidated EAD</w:t>
            </w:r>
            <w:r w:rsidR="00551D3B" w:rsidRPr="00B810AB">
              <w:rPr>
                <w:rFonts w:ascii="Arial" w:hAnsi="Arial" w:cs="Arial"/>
                <w:color w:val="231F20"/>
                <w:sz w:val="24"/>
                <w:szCs w:val="24"/>
              </w:rPr>
              <w:t xml:space="preserve"> </w:t>
            </w:r>
          </w:p>
          <w:p w14:paraId="32ED9E62" w14:textId="77777777" w:rsidR="00945BA6" w:rsidRPr="00B810AB" w:rsidRDefault="00551D3B"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 change, Risk type:  % change of total UK </w:t>
            </w:r>
            <w:r w:rsidR="0089709C" w:rsidRPr="00B810AB">
              <w:rPr>
                <w:rFonts w:ascii="Arial" w:hAnsi="Arial" w:cs="Arial"/>
                <w:color w:val="231F20"/>
                <w:sz w:val="24"/>
                <w:szCs w:val="24"/>
              </w:rPr>
              <w:t xml:space="preserve">consolidated </w:t>
            </w:r>
            <w:r w:rsidRPr="00B810AB">
              <w:rPr>
                <w:rFonts w:ascii="Arial" w:hAnsi="Arial" w:cs="Arial"/>
                <w:color w:val="231F20"/>
                <w:sz w:val="24"/>
                <w:szCs w:val="24"/>
              </w:rPr>
              <w:t>EAD</w:t>
            </w:r>
            <w:r w:rsidR="0089709C" w:rsidRPr="00B810AB">
              <w:rPr>
                <w:rFonts w:ascii="Arial" w:hAnsi="Arial" w:cs="Arial"/>
                <w:color w:val="231F20"/>
                <w:sz w:val="24"/>
                <w:szCs w:val="24"/>
              </w:rPr>
              <w:t xml:space="preserve"> for credit risk</w:t>
            </w:r>
          </w:p>
          <w:p w14:paraId="60E1D36A"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Range of application:  % change of EAD for range of application of the rating system</w:t>
            </w:r>
          </w:p>
          <w:sdt>
            <w:sdtPr>
              <w:rPr>
                <w:rFonts w:ascii="Arial" w:hAnsi="Arial" w:cs="Arial"/>
                <w:color w:val="231F20"/>
                <w:sz w:val="24"/>
                <w:szCs w:val="24"/>
              </w:rPr>
              <w:id w:val="1378898399"/>
              <w:placeholder>
                <w:docPart w:val="DefaultPlaceholder_-1854013440"/>
              </w:placeholder>
              <w:showingPlcHdr/>
            </w:sdtPr>
            <w:sdtContent>
              <w:p w14:paraId="52788417" w14:textId="15966D74" w:rsidR="00945BA6" w:rsidRPr="00B810AB" w:rsidRDefault="00E77B38" w:rsidP="00945BA6">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7470467C" w14:textId="19115121" w:rsidR="00945BA6" w:rsidRPr="00B810AB" w:rsidRDefault="00945BA6" w:rsidP="00945BA6">
            <w:pPr>
              <w:rPr>
                <w:rFonts w:ascii="Arial" w:hAnsi="Arial" w:cs="Arial"/>
                <w:color w:val="231F20"/>
                <w:sz w:val="24"/>
                <w:szCs w:val="24"/>
              </w:rPr>
            </w:pPr>
            <w:r w:rsidRPr="00B810AB">
              <w:rPr>
                <w:rFonts w:ascii="Arial" w:hAnsi="Arial" w:cs="Arial"/>
                <w:color w:val="231F20"/>
                <w:sz w:val="24"/>
                <w:szCs w:val="24"/>
              </w:rPr>
              <w:t xml:space="preserve">EL </w:t>
            </w:r>
            <w:r w:rsidR="00A03DBE" w:rsidRPr="00B810AB">
              <w:rPr>
                <w:rFonts w:ascii="Arial" w:hAnsi="Arial" w:cs="Arial"/>
                <w:color w:val="231F20"/>
                <w:sz w:val="24"/>
                <w:szCs w:val="24"/>
              </w:rPr>
              <w:t xml:space="preserve">amount </w:t>
            </w:r>
            <w:r w:rsidRPr="00B810AB">
              <w:rPr>
                <w:rFonts w:ascii="Arial" w:hAnsi="Arial" w:cs="Arial"/>
                <w:color w:val="231F20"/>
                <w:sz w:val="24"/>
                <w:szCs w:val="24"/>
              </w:rPr>
              <w:t>impact</w:t>
            </w:r>
            <w:r w:rsidR="00BB0B5E" w:rsidRPr="00B810AB">
              <w:rPr>
                <w:rFonts w:ascii="Arial" w:hAnsi="Arial" w:cs="Arial"/>
                <w:color w:val="231F20"/>
                <w:sz w:val="24"/>
                <w:szCs w:val="24"/>
              </w:rPr>
              <w:t xml:space="preserve"> of change:  Currency, units, date</w:t>
            </w:r>
          </w:p>
          <w:p w14:paraId="124D04FA" w14:textId="3A09D5F3" w:rsidR="00551D3B" w:rsidRPr="00B810AB" w:rsidRDefault="00945BA6" w:rsidP="00551D3B">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EL </w:t>
            </w:r>
            <w:r w:rsidR="00A03DBE" w:rsidRPr="00B810AB">
              <w:rPr>
                <w:rFonts w:ascii="Arial" w:hAnsi="Arial" w:cs="Arial"/>
                <w:color w:val="231F20"/>
                <w:sz w:val="24"/>
                <w:szCs w:val="24"/>
              </w:rPr>
              <w:t xml:space="preserve">amount </w:t>
            </w:r>
            <w:r w:rsidRPr="00B810AB">
              <w:rPr>
                <w:rFonts w:ascii="Arial" w:hAnsi="Arial" w:cs="Arial"/>
                <w:color w:val="231F20"/>
                <w:sz w:val="24"/>
                <w:szCs w:val="24"/>
              </w:rPr>
              <w:t>% change</w:t>
            </w:r>
            <w:r w:rsidR="00BB0B5E" w:rsidRPr="00B810AB">
              <w:rPr>
                <w:rFonts w:ascii="Arial" w:hAnsi="Arial" w:cs="Arial"/>
                <w:color w:val="231F20"/>
                <w:sz w:val="24"/>
                <w:szCs w:val="24"/>
              </w:rPr>
              <w:t xml:space="preserve">, </w:t>
            </w:r>
            <w:r w:rsidRPr="00B810AB">
              <w:rPr>
                <w:rFonts w:ascii="Arial" w:hAnsi="Arial" w:cs="Arial"/>
                <w:color w:val="231F20"/>
                <w:sz w:val="24"/>
                <w:szCs w:val="24"/>
              </w:rPr>
              <w:t xml:space="preserve">Total:  % change of total UK consolidated EL </w:t>
            </w:r>
            <w:proofErr w:type="gramStart"/>
            <w:r w:rsidR="00A03DBE" w:rsidRPr="00B810AB">
              <w:rPr>
                <w:rFonts w:ascii="Arial" w:hAnsi="Arial" w:cs="Arial"/>
                <w:color w:val="231F20"/>
                <w:sz w:val="24"/>
                <w:szCs w:val="24"/>
              </w:rPr>
              <w:t>amount</w:t>
            </w:r>
            <w:proofErr w:type="gramEnd"/>
          </w:p>
          <w:p w14:paraId="2FC49D19" w14:textId="4F61AF6A" w:rsidR="00945BA6" w:rsidRPr="00B810AB" w:rsidRDefault="00551D3B"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EL </w:t>
            </w:r>
            <w:r w:rsidR="00A03DBE" w:rsidRPr="00B810AB">
              <w:rPr>
                <w:rFonts w:ascii="Arial" w:hAnsi="Arial" w:cs="Arial"/>
                <w:color w:val="231F20"/>
                <w:sz w:val="24"/>
                <w:szCs w:val="24"/>
              </w:rPr>
              <w:t xml:space="preserve">amount </w:t>
            </w:r>
            <w:r w:rsidRPr="00B810AB">
              <w:rPr>
                <w:rFonts w:ascii="Arial" w:hAnsi="Arial" w:cs="Arial"/>
                <w:color w:val="231F20"/>
                <w:sz w:val="24"/>
                <w:szCs w:val="24"/>
              </w:rPr>
              <w:t xml:space="preserve">% change, Risk type:  % change of total UK </w:t>
            </w:r>
            <w:r w:rsidR="0089709C" w:rsidRPr="00B810AB">
              <w:rPr>
                <w:rFonts w:ascii="Arial" w:hAnsi="Arial" w:cs="Arial"/>
                <w:color w:val="231F20"/>
                <w:sz w:val="24"/>
                <w:szCs w:val="24"/>
              </w:rPr>
              <w:t xml:space="preserve">consolidated </w:t>
            </w:r>
            <w:r w:rsidRPr="00B810AB">
              <w:rPr>
                <w:rFonts w:ascii="Arial" w:hAnsi="Arial" w:cs="Arial"/>
                <w:color w:val="231F20"/>
                <w:sz w:val="24"/>
                <w:szCs w:val="24"/>
              </w:rPr>
              <w:t>EL</w:t>
            </w:r>
            <w:r w:rsidR="00A03DBE" w:rsidRPr="00B810AB">
              <w:rPr>
                <w:rFonts w:ascii="Arial" w:hAnsi="Arial" w:cs="Arial"/>
                <w:color w:val="231F20"/>
                <w:sz w:val="24"/>
                <w:szCs w:val="24"/>
              </w:rPr>
              <w:t xml:space="preserve"> amount</w:t>
            </w:r>
            <w:r w:rsidR="0089709C" w:rsidRPr="00B810AB">
              <w:rPr>
                <w:rFonts w:ascii="Arial" w:hAnsi="Arial" w:cs="Arial"/>
                <w:color w:val="231F20"/>
                <w:sz w:val="24"/>
                <w:szCs w:val="24"/>
              </w:rPr>
              <w:t xml:space="preserve"> for credit </w:t>
            </w:r>
            <w:proofErr w:type="gramStart"/>
            <w:r w:rsidR="0089709C" w:rsidRPr="00B810AB">
              <w:rPr>
                <w:rFonts w:ascii="Arial" w:hAnsi="Arial" w:cs="Arial"/>
                <w:color w:val="231F20"/>
                <w:sz w:val="24"/>
                <w:szCs w:val="24"/>
              </w:rPr>
              <w:t>risk</w:t>
            </w:r>
            <w:proofErr w:type="gramEnd"/>
          </w:p>
          <w:p w14:paraId="24CB9D5A" w14:textId="7C3DB34D"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EL </w:t>
            </w:r>
            <w:r w:rsidR="00A03DBE" w:rsidRPr="00B810AB">
              <w:rPr>
                <w:rFonts w:ascii="Arial" w:hAnsi="Arial" w:cs="Arial"/>
                <w:color w:val="231F20"/>
                <w:sz w:val="24"/>
                <w:szCs w:val="24"/>
              </w:rPr>
              <w:t xml:space="preserve">amount </w:t>
            </w:r>
            <w:r w:rsidRPr="00B810AB">
              <w:rPr>
                <w:rFonts w:ascii="Arial" w:hAnsi="Arial" w:cs="Arial"/>
                <w:color w:val="231F20"/>
                <w:sz w:val="24"/>
                <w:szCs w:val="24"/>
              </w:rPr>
              <w:t xml:space="preserve">%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 xml:space="preserve">Range of application:  % change of EL </w:t>
            </w:r>
            <w:r w:rsidR="00A03DBE" w:rsidRPr="00B810AB">
              <w:rPr>
                <w:rFonts w:ascii="Arial" w:hAnsi="Arial" w:cs="Arial"/>
                <w:color w:val="231F20"/>
                <w:sz w:val="24"/>
                <w:szCs w:val="24"/>
              </w:rPr>
              <w:t xml:space="preserve">amount </w:t>
            </w:r>
            <w:r w:rsidRPr="00B810AB">
              <w:rPr>
                <w:rFonts w:ascii="Arial" w:hAnsi="Arial" w:cs="Arial"/>
                <w:color w:val="231F20"/>
                <w:sz w:val="24"/>
                <w:szCs w:val="24"/>
              </w:rPr>
              <w:t>for range of application of the rating system</w:t>
            </w:r>
          </w:p>
          <w:sdt>
            <w:sdtPr>
              <w:rPr>
                <w:rFonts w:ascii="Arial" w:hAnsi="Arial" w:cs="Arial"/>
                <w:color w:val="231F20"/>
                <w:sz w:val="24"/>
                <w:szCs w:val="24"/>
              </w:rPr>
              <w:id w:val="1061905096"/>
              <w:placeholder>
                <w:docPart w:val="DefaultPlaceholder_-1854013440"/>
              </w:placeholder>
              <w:showingPlcHdr/>
            </w:sdtPr>
            <w:sdtContent>
              <w:p w14:paraId="3260544C" w14:textId="6E5A1E1F" w:rsidR="00BB0B5E" w:rsidRPr="00B810AB" w:rsidRDefault="00E77B38" w:rsidP="00945BA6">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348EAFD7" w14:textId="30AFC51A"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For </w:t>
            </w:r>
            <w:r w:rsidR="00D00DF7" w:rsidRPr="00B810AB">
              <w:rPr>
                <w:rFonts w:ascii="Arial" w:hAnsi="Arial" w:cs="Arial"/>
                <w:color w:val="231F20"/>
                <w:sz w:val="24"/>
                <w:szCs w:val="24"/>
              </w:rPr>
              <w:t>IMA</w:t>
            </w:r>
          </w:p>
          <w:p w14:paraId="60FCA8D7"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RWA impact</w:t>
            </w:r>
            <w:r w:rsidR="00BB0B5E" w:rsidRPr="00B810AB">
              <w:rPr>
                <w:rFonts w:ascii="Arial" w:hAnsi="Arial" w:cs="Arial"/>
                <w:color w:val="231F20"/>
                <w:sz w:val="24"/>
                <w:szCs w:val="24"/>
              </w:rPr>
              <w:t xml:space="preserve"> of change</w:t>
            </w:r>
            <w:r w:rsidRPr="00B810AB">
              <w:rPr>
                <w:rFonts w:ascii="Arial" w:hAnsi="Arial" w:cs="Arial"/>
                <w:color w:val="231F20"/>
                <w:sz w:val="24"/>
                <w:szCs w:val="24"/>
              </w:rPr>
              <w:t>:  Currency, units, date</w:t>
            </w:r>
          </w:p>
          <w:p w14:paraId="57E622DC"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RWA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Total:  % change of total UK consolidated RWAs</w:t>
            </w:r>
          </w:p>
          <w:p w14:paraId="32D43B32" w14:textId="04CDFDB8" w:rsidR="00B05510" w:rsidRPr="00B810AB" w:rsidRDefault="00945BA6" w:rsidP="00B05510">
            <w:pPr>
              <w:rPr>
                <w:rFonts w:ascii="Arial" w:hAnsi="Arial" w:cs="Arial"/>
                <w:sz w:val="24"/>
                <w:szCs w:val="24"/>
              </w:rPr>
            </w:pPr>
            <w:r w:rsidRPr="00B810AB">
              <w:rPr>
                <w:rFonts w:ascii="Arial" w:hAnsi="Arial" w:cs="Arial"/>
                <w:color w:val="231F20"/>
                <w:sz w:val="24"/>
                <w:szCs w:val="24"/>
              </w:rPr>
              <w:t xml:space="preserve">RWA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Component:  % change of RWAs for the component model</w:t>
            </w:r>
            <w:r w:rsidR="00B05510" w:rsidRPr="00B810AB">
              <w:rPr>
                <w:rFonts w:ascii="Arial" w:hAnsi="Arial" w:cs="Arial"/>
                <w:color w:val="231F20"/>
                <w:sz w:val="24"/>
                <w:szCs w:val="24"/>
              </w:rPr>
              <w:t xml:space="preserve">, i.e. </w:t>
            </w:r>
            <w:r w:rsidR="00E01169" w:rsidRPr="00B810AB">
              <w:rPr>
                <w:rFonts w:ascii="Arial" w:hAnsi="Arial" w:cs="Arial"/>
                <w:sz w:val="24"/>
                <w:szCs w:val="24"/>
              </w:rPr>
              <w:t xml:space="preserve"> ES / NMRF /DRC / RNIM</w:t>
            </w:r>
          </w:p>
          <w:sdt>
            <w:sdtPr>
              <w:rPr>
                <w:rFonts w:ascii="Arial" w:hAnsi="Arial" w:cs="Arial"/>
                <w:color w:val="231F20"/>
                <w:sz w:val="24"/>
                <w:szCs w:val="24"/>
              </w:rPr>
              <w:id w:val="-1287039956"/>
              <w:placeholder>
                <w:docPart w:val="DefaultPlaceholder_-1854013440"/>
              </w:placeholder>
              <w:showingPlcHdr/>
            </w:sdtPr>
            <w:sdtContent>
              <w:p w14:paraId="12EFCEE0" w14:textId="4215CFF6" w:rsidR="00BB0B5E" w:rsidRPr="00B810AB" w:rsidRDefault="00E77B38" w:rsidP="003A0CF4">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14E01575" w14:textId="64C08049" w:rsidR="00945BA6" w:rsidRPr="00B810AB" w:rsidRDefault="00945BA6"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For </w:t>
            </w:r>
            <w:r w:rsidR="00D00DF7" w:rsidRPr="00B810AB">
              <w:rPr>
                <w:rFonts w:ascii="Arial" w:hAnsi="Arial" w:cs="Arial"/>
                <w:color w:val="231F20"/>
                <w:sz w:val="24"/>
                <w:szCs w:val="24"/>
              </w:rPr>
              <w:t>IMM</w:t>
            </w:r>
          </w:p>
          <w:p w14:paraId="73A3F82D"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lastRenderedPageBreak/>
              <w:t>RWA impact</w:t>
            </w:r>
            <w:r w:rsidR="00BB0B5E" w:rsidRPr="00B810AB">
              <w:rPr>
                <w:rFonts w:ascii="Arial" w:hAnsi="Arial" w:cs="Arial"/>
                <w:color w:val="231F20"/>
                <w:sz w:val="24"/>
                <w:szCs w:val="24"/>
              </w:rPr>
              <w:t xml:space="preserve"> of change</w:t>
            </w:r>
            <w:r w:rsidRPr="00B810AB">
              <w:rPr>
                <w:rFonts w:ascii="Arial" w:hAnsi="Arial" w:cs="Arial"/>
                <w:color w:val="231F20"/>
                <w:sz w:val="24"/>
                <w:szCs w:val="24"/>
              </w:rPr>
              <w:t>:  Currency, units, date</w:t>
            </w:r>
          </w:p>
          <w:p w14:paraId="7474CBE8"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RWA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Total:  % change of total UK consolidated RWAs</w:t>
            </w:r>
          </w:p>
          <w:p w14:paraId="3FBF8356" w14:textId="77777777" w:rsidR="00945BA6" w:rsidRPr="00B810AB" w:rsidRDefault="00945BA6"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RWA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Component:  % change of RWAs for the component model</w:t>
            </w:r>
          </w:p>
          <w:sdt>
            <w:sdtPr>
              <w:rPr>
                <w:rFonts w:ascii="Arial" w:hAnsi="Arial" w:cs="Arial"/>
                <w:color w:val="231F20"/>
                <w:sz w:val="24"/>
                <w:szCs w:val="24"/>
              </w:rPr>
              <w:id w:val="405037939"/>
              <w:placeholder>
                <w:docPart w:val="DefaultPlaceholder_-1854013440"/>
              </w:placeholder>
              <w:showingPlcHdr/>
            </w:sdtPr>
            <w:sdtContent>
              <w:p w14:paraId="311E3E0E" w14:textId="4E8FCD6A" w:rsidR="00B05510" w:rsidRPr="00B810AB" w:rsidRDefault="00E77B38" w:rsidP="003A0CF4">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703F6152"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EAD impact</w:t>
            </w:r>
            <w:r w:rsidR="00BB0B5E" w:rsidRPr="00B810AB">
              <w:rPr>
                <w:rFonts w:ascii="Arial" w:hAnsi="Arial" w:cs="Arial"/>
                <w:color w:val="231F20"/>
                <w:sz w:val="24"/>
                <w:szCs w:val="24"/>
              </w:rPr>
              <w:t xml:space="preserve"> of change</w:t>
            </w:r>
            <w:r w:rsidRPr="00B810AB">
              <w:rPr>
                <w:rFonts w:ascii="Arial" w:hAnsi="Arial" w:cs="Arial"/>
                <w:color w:val="231F20"/>
                <w:sz w:val="24"/>
                <w:szCs w:val="24"/>
              </w:rPr>
              <w:t xml:space="preserve">:  Currency, units, date </w:t>
            </w:r>
          </w:p>
          <w:p w14:paraId="4A857682" w14:textId="77777777" w:rsidR="00945BA6"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Total:  % change of total UK consolidated EAD</w:t>
            </w:r>
          </w:p>
          <w:p w14:paraId="13D3B033" w14:textId="77777777" w:rsidR="009B0477" w:rsidRPr="00B810AB" w:rsidRDefault="00945BA6" w:rsidP="00945BA6">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 </w:t>
            </w:r>
            <w:r w:rsidR="00BB0B5E" w:rsidRPr="00B810AB">
              <w:rPr>
                <w:rFonts w:ascii="Arial" w:hAnsi="Arial" w:cs="Arial"/>
                <w:color w:val="231F20"/>
                <w:sz w:val="24"/>
                <w:szCs w:val="24"/>
              </w:rPr>
              <w:t xml:space="preserve">change, </w:t>
            </w:r>
            <w:r w:rsidRPr="00B810AB">
              <w:rPr>
                <w:rFonts w:ascii="Arial" w:hAnsi="Arial" w:cs="Arial"/>
                <w:color w:val="231F20"/>
                <w:sz w:val="24"/>
                <w:szCs w:val="24"/>
              </w:rPr>
              <w:t xml:space="preserve">Component:  % change of </w:t>
            </w:r>
            <w:r w:rsidR="00B05510" w:rsidRPr="00B810AB">
              <w:rPr>
                <w:rFonts w:ascii="Arial" w:hAnsi="Arial" w:cs="Arial"/>
                <w:color w:val="231F20"/>
                <w:sz w:val="24"/>
                <w:szCs w:val="24"/>
              </w:rPr>
              <w:t xml:space="preserve">component model </w:t>
            </w:r>
          </w:p>
          <w:sdt>
            <w:sdtPr>
              <w:rPr>
                <w:rFonts w:ascii="Arial" w:hAnsi="Arial" w:cs="Arial"/>
                <w:color w:val="231F20"/>
                <w:sz w:val="24"/>
                <w:szCs w:val="24"/>
              </w:rPr>
              <w:id w:val="584733461"/>
              <w:placeholder>
                <w:docPart w:val="DefaultPlaceholder_-1854013440"/>
              </w:placeholder>
              <w:showingPlcHdr/>
            </w:sdtPr>
            <w:sdtContent>
              <w:p w14:paraId="01EE6E79" w14:textId="4F1D039E" w:rsidR="00A03DBE" w:rsidRPr="00B810AB" w:rsidRDefault="00E77B38" w:rsidP="00945BA6">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7F8F51D0" w14:textId="3861AEED"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For SFT VaR Method</w:t>
            </w:r>
          </w:p>
          <w:p w14:paraId="38428283" w14:textId="77777777"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RWA impact of change:  Currency, units, date</w:t>
            </w:r>
          </w:p>
          <w:p w14:paraId="6A95BDAB" w14:textId="77777777"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RWA % change, Total:  % change of total UK consolidated RWAs</w:t>
            </w:r>
          </w:p>
          <w:p w14:paraId="0D9A4069" w14:textId="77777777"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RWA % change, Component:  % change of RWAs for the component model</w:t>
            </w:r>
          </w:p>
          <w:sdt>
            <w:sdtPr>
              <w:rPr>
                <w:rFonts w:ascii="Arial" w:hAnsi="Arial" w:cs="Arial"/>
                <w:color w:val="231F20"/>
                <w:sz w:val="24"/>
                <w:szCs w:val="24"/>
              </w:rPr>
              <w:id w:val="-1069722759"/>
              <w:placeholder>
                <w:docPart w:val="DefaultPlaceholder_-1854013440"/>
              </w:placeholder>
              <w:showingPlcHdr/>
            </w:sdtPr>
            <w:sdtContent>
              <w:p w14:paraId="71A5B636" w14:textId="53C9FCDA" w:rsidR="00A03DBE" w:rsidRPr="00B810AB" w:rsidRDefault="00E77B38" w:rsidP="00A03DBE">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7D4C2D0D" w14:textId="77777777"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EAD impact of change:  Currency, units, date </w:t>
            </w:r>
          </w:p>
          <w:p w14:paraId="6E693A3D" w14:textId="77777777"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EAD % change, Total:  % change of total UK consolidated EAD</w:t>
            </w:r>
          </w:p>
          <w:p w14:paraId="7EAEBB37" w14:textId="77777777"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EAD % change, Component:  % change of component model</w:t>
            </w:r>
          </w:p>
          <w:sdt>
            <w:sdtPr>
              <w:rPr>
                <w:rFonts w:ascii="Arial" w:hAnsi="Arial" w:cs="Arial"/>
                <w:color w:val="231F20"/>
                <w:sz w:val="24"/>
                <w:szCs w:val="24"/>
              </w:rPr>
              <w:id w:val="-1076887079"/>
              <w:placeholder>
                <w:docPart w:val="DefaultPlaceholder_-1854013440"/>
              </w:placeholder>
              <w:showingPlcHdr/>
            </w:sdtPr>
            <w:sdtContent>
              <w:p w14:paraId="06F6A686" w14:textId="1C64FDD3" w:rsidR="00A03DBE" w:rsidRPr="00B810AB" w:rsidRDefault="00E77B38" w:rsidP="00A03DBE">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p w14:paraId="00CAD7CA" w14:textId="77777777" w:rsidR="00A03DBE" w:rsidRPr="00B810AB" w:rsidRDefault="00A03DBE" w:rsidP="00A03DBE">
            <w:pPr>
              <w:rPr>
                <w:rFonts w:ascii="Arial" w:hAnsi="Arial" w:cs="Arial"/>
                <w:color w:val="231F20"/>
                <w:sz w:val="24"/>
                <w:szCs w:val="24"/>
              </w:rPr>
            </w:pPr>
            <w:r w:rsidRPr="00B810AB">
              <w:rPr>
                <w:rFonts w:ascii="Arial" w:hAnsi="Arial" w:cs="Arial"/>
                <w:color w:val="231F20"/>
                <w:sz w:val="24"/>
                <w:szCs w:val="24"/>
              </w:rPr>
              <w:t>EL amount impact of change:  Currency, units, date</w:t>
            </w:r>
          </w:p>
          <w:p w14:paraId="00C50F5E" w14:textId="77777777" w:rsidR="00A03DBE" w:rsidRPr="00B810AB" w:rsidRDefault="00A03DBE" w:rsidP="00A03DBE">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EL amount % change, Total:  % change of total UK consolidated EL </w:t>
            </w:r>
            <w:proofErr w:type="gramStart"/>
            <w:r w:rsidRPr="00B810AB">
              <w:rPr>
                <w:rFonts w:ascii="Arial" w:hAnsi="Arial" w:cs="Arial"/>
                <w:color w:val="231F20"/>
                <w:sz w:val="24"/>
                <w:szCs w:val="24"/>
              </w:rPr>
              <w:t>amount</w:t>
            </w:r>
            <w:proofErr w:type="gramEnd"/>
          </w:p>
          <w:sdt>
            <w:sdtPr>
              <w:rPr>
                <w:rFonts w:ascii="Arial" w:hAnsi="Arial" w:cs="Arial"/>
                <w:color w:val="231F20"/>
                <w:sz w:val="24"/>
                <w:szCs w:val="24"/>
              </w:rPr>
              <w:id w:val="1271127585"/>
              <w:placeholder>
                <w:docPart w:val="DefaultPlaceholder_-1854013440"/>
              </w:placeholder>
              <w:showingPlcHdr/>
            </w:sdtPr>
            <w:sdtContent>
              <w:p w14:paraId="7D202C78" w14:textId="7C579732" w:rsidR="00A03DBE" w:rsidRPr="00B810AB" w:rsidRDefault="00A161E4" w:rsidP="00A03DBE">
                <w:pPr>
                  <w:autoSpaceDE w:val="0"/>
                  <w:autoSpaceDN w:val="0"/>
                  <w:adjustRightInd w:val="0"/>
                  <w:rPr>
                    <w:rFonts w:ascii="Arial" w:hAnsi="Arial" w:cs="Arial"/>
                    <w:color w:val="231F20"/>
                    <w:sz w:val="24"/>
                    <w:szCs w:val="24"/>
                  </w:rPr>
                </w:pPr>
                <w:r w:rsidRPr="00B810AB">
                  <w:rPr>
                    <w:rStyle w:val="PlaceholderText"/>
                    <w:rFonts w:ascii="Arial" w:hAnsi="Arial" w:cs="Arial"/>
                    <w:sz w:val="24"/>
                    <w:szCs w:val="24"/>
                  </w:rPr>
                  <w:t>Click or tap here to enter text.</w:t>
                </w:r>
              </w:p>
            </w:sdtContent>
          </w:sdt>
        </w:tc>
      </w:tr>
      <w:tr w:rsidR="009B0477" w:rsidRPr="00B810AB" w14:paraId="03AB5863" w14:textId="77777777" w:rsidTr="00280D81">
        <w:tc>
          <w:tcPr>
            <w:tcW w:w="3403" w:type="dxa"/>
          </w:tcPr>
          <w:p w14:paraId="604ACBFE" w14:textId="77777777" w:rsidR="009B0477" w:rsidRPr="00B810AB" w:rsidRDefault="009B0477" w:rsidP="003A0CF4">
            <w:pPr>
              <w:rPr>
                <w:rFonts w:ascii="Arial" w:hAnsi="Arial" w:cs="Arial"/>
                <w:b/>
                <w:sz w:val="24"/>
                <w:szCs w:val="24"/>
              </w:rPr>
            </w:pPr>
            <w:r w:rsidRPr="00B810AB">
              <w:rPr>
                <w:rFonts w:ascii="Arial" w:hAnsi="Arial" w:cs="Arial"/>
                <w:b/>
                <w:sz w:val="24"/>
                <w:szCs w:val="24"/>
              </w:rPr>
              <w:lastRenderedPageBreak/>
              <w:t>Proposed implementation date:</w:t>
            </w:r>
          </w:p>
          <w:p w14:paraId="3080B0D5" w14:textId="13D3BD7D" w:rsidR="009B0477" w:rsidRPr="00B810AB" w:rsidRDefault="009B0477" w:rsidP="003A0CF4">
            <w:pPr>
              <w:rPr>
                <w:rFonts w:ascii="Arial" w:hAnsi="Arial" w:cs="Arial"/>
                <w:sz w:val="24"/>
                <w:szCs w:val="24"/>
              </w:rPr>
            </w:pPr>
            <w:r w:rsidRPr="00B810AB">
              <w:rPr>
                <w:rFonts w:ascii="Arial" w:hAnsi="Arial" w:cs="Arial"/>
                <w:sz w:val="24"/>
                <w:szCs w:val="24"/>
              </w:rPr>
              <w:t xml:space="preserve">Date from which changes are intended to affect capital </w:t>
            </w:r>
            <w:r w:rsidR="00135E60" w:rsidRPr="00B810AB">
              <w:rPr>
                <w:rFonts w:ascii="Arial" w:hAnsi="Arial" w:cs="Arial"/>
                <w:sz w:val="24"/>
                <w:szCs w:val="24"/>
              </w:rPr>
              <w:t xml:space="preserve">requirements </w:t>
            </w:r>
            <w:r w:rsidRPr="00B810AB">
              <w:rPr>
                <w:rFonts w:ascii="Arial" w:hAnsi="Arial" w:cs="Arial"/>
                <w:sz w:val="24"/>
                <w:szCs w:val="24"/>
              </w:rPr>
              <w:t xml:space="preserve">calculations, subject to receiving </w:t>
            </w:r>
            <w:r w:rsidR="00D00DF7" w:rsidRPr="00B810AB">
              <w:rPr>
                <w:rFonts w:ascii="Arial" w:hAnsi="Arial" w:cs="Arial"/>
                <w:sz w:val="24"/>
                <w:szCs w:val="24"/>
              </w:rPr>
              <w:t xml:space="preserve">any </w:t>
            </w:r>
            <w:r w:rsidRPr="00B810AB">
              <w:rPr>
                <w:rFonts w:ascii="Arial" w:hAnsi="Arial" w:cs="Arial"/>
                <w:sz w:val="24"/>
                <w:szCs w:val="24"/>
              </w:rPr>
              <w:t>necessary approval.</w:t>
            </w:r>
          </w:p>
        </w:tc>
        <w:sdt>
          <w:sdtPr>
            <w:rPr>
              <w:rFonts w:ascii="Arial" w:hAnsi="Arial" w:cs="Arial"/>
              <w:sz w:val="24"/>
              <w:szCs w:val="24"/>
            </w:rPr>
            <w:id w:val="549646719"/>
            <w:placeholder>
              <w:docPart w:val="DefaultPlaceholder_-1854013440"/>
            </w:placeholder>
            <w:showingPlcHdr/>
          </w:sdtPr>
          <w:sdtContent>
            <w:tc>
              <w:tcPr>
                <w:tcW w:w="6945" w:type="dxa"/>
              </w:tcPr>
              <w:p w14:paraId="540CA1E3" w14:textId="0A401DBF" w:rsidR="009B0477" w:rsidRPr="00B810AB" w:rsidRDefault="00A161E4" w:rsidP="003A0CF4">
                <w:pPr>
                  <w:rPr>
                    <w:rFonts w:ascii="Arial" w:hAnsi="Arial" w:cs="Arial"/>
                    <w:sz w:val="24"/>
                    <w:szCs w:val="24"/>
                  </w:rPr>
                </w:pPr>
                <w:r w:rsidRPr="00B810AB">
                  <w:rPr>
                    <w:rStyle w:val="PlaceholderText"/>
                    <w:rFonts w:ascii="Arial" w:hAnsi="Arial" w:cs="Arial"/>
                    <w:sz w:val="24"/>
                    <w:szCs w:val="24"/>
                  </w:rPr>
                  <w:t>Click or tap here to enter text.</w:t>
                </w:r>
              </w:p>
            </w:tc>
          </w:sdtContent>
        </w:sdt>
      </w:tr>
      <w:tr w:rsidR="009B0477" w:rsidRPr="00B810AB" w14:paraId="1E430A5D" w14:textId="77777777" w:rsidTr="00280D81">
        <w:tc>
          <w:tcPr>
            <w:tcW w:w="3403" w:type="dxa"/>
          </w:tcPr>
          <w:p w14:paraId="5F6A760D" w14:textId="77777777" w:rsidR="009B0477" w:rsidRPr="00B810AB" w:rsidRDefault="009B0477" w:rsidP="003A0CF4">
            <w:pPr>
              <w:autoSpaceDE w:val="0"/>
              <w:autoSpaceDN w:val="0"/>
              <w:adjustRightInd w:val="0"/>
              <w:rPr>
                <w:rFonts w:ascii="Arial" w:hAnsi="Arial" w:cs="Arial"/>
                <w:b/>
                <w:bCs/>
                <w:color w:val="231F20"/>
                <w:sz w:val="24"/>
                <w:szCs w:val="24"/>
              </w:rPr>
            </w:pPr>
            <w:r w:rsidRPr="00B810AB">
              <w:rPr>
                <w:rFonts w:ascii="Arial" w:hAnsi="Arial" w:cs="Arial"/>
                <w:b/>
                <w:bCs/>
                <w:color w:val="231F20"/>
                <w:sz w:val="24"/>
                <w:szCs w:val="24"/>
              </w:rPr>
              <w:t>Attach supporting documentation here:</w:t>
            </w:r>
          </w:p>
          <w:p w14:paraId="2002D3CD" w14:textId="07B8E580" w:rsidR="00D00DF7" w:rsidRPr="00B810AB" w:rsidRDefault="009B0477"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For IRB</w:t>
            </w:r>
            <w:r w:rsidR="00D00DF7" w:rsidRPr="00B810AB">
              <w:rPr>
                <w:rFonts w:ascii="Arial" w:hAnsi="Arial" w:cs="Arial"/>
                <w:color w:val="231F20"/>
                <w:sz w:val="24"/>
                <w:szCs w:val="24"/>
              </w:rPr>
              <w:t>, the information described in A</w:t>
            </w:r>
            <w:r w:rsidR="00D56C9B" w:rsidRPr="00B810AB">
              <w:rPr>
                <w:rFonts w:ascii="Arial" w:hAnsi="Arial" w:cs="Arial"/>
                <w:color w:val="231F20"/>
                <w:sz w:val="24"/>
                <w:szCs w:val="24"/>
              </w:rPr>
              <w:t>rticle 143E of the Credit Risk: Internal Ratings Based Approach (CRR) Part</w:t>
            </w:r>
            <w:r w:rsidR="00D00DF7" w:rsidRPr="00B810AB">
              <w:rPr>
                <w:rFonts w:ascii="Arial" w:hAnsi="Arial" w:cs="Arial"/>
                <w:color w:val="231F20"/>
                <w:sz w:val="24"/>
                <w:szCs w:val="24"/>
              </w:rPr>
              <w:t xml:space="preserve"> must be submitted. </w:t>
            </w:r>
          </w:p>
          <w:p w14:paraId="35AB70AF" w14:textId="2DF5DF73" w:rsidR="00E01169" w:rsidRPr="00B810AB" w:rsidRDefault="00D00DF7" w:rsidP="00E01169">
            <w:pPr>
              <w:ind w:left="2"/>
              <w:rPr>
                <w:rFonts w:ascii="Arial" w:hAnsi="Arial" w:cs="Arial"/>
                <w:sz w:val="24"/>
                <w:szCs w:val="24"/>
              </w:rPr>
            </w:pPr>
            <w:r w:rsidRPr="00B810AB">
              <w:rPr>
                <w:rFonts w:ascii="Arial" w:hAnsi="Arial" w:cs="Arial"/>
                <w:color w:val="231F20"/>
                <w:sz w:val="24"/>
                <w:szCs w:val="24"/>
              </w:rPr>
              <w:t>For</w:t>
            </w:r>
            <w:r w:rsidR="009B0477" w:rsidRPr="00B810AB">
              <w:rPr>
                <w:rFonts w:ascii="Arial" w:hAnsi="Arial" w:cs="Arial"/>
                <w:color w:val="231F20"/>
                <w:sz w:val="24"/>
                <w:szCs w:val="24"/>
              </w:rPr>
              <w:t xml:space="preserve"> </w:t>
            </w:r>
            <w:r w:rsidR="003F74D2" w:rsidRPr="00B810AB">
              <w:rPr>
                <w:rFonts w:ascii="Arial" w:hAnsi="Arial" w:cs="Arial"/>
                <w:color w:val="231F20"/>
                <w:sz w:val="24"/>
                <w:szCs w:val="24"/>
              </w:rPr>
              <w:t>IMA</w:t>
            </w:r>
            <w:r w:rsidRPr="00B810AB">
              <w:rPr>
                <w:rFonts w:ascii="Arial" w:hAnsi="Arial" w:cs="Arial"/>
                <w:color w:val="231F20"/>
                <w:sz w:val="24"/>
                <w:szCs w:val="24"/>
              </w:rPr>
              <w:t>,</w:t>
            </w:r>
            <w:r w:rsidR="009B0477" w:rsidRPr="00B810AB">
              <w:rPr>
                <w:rFonts w:ascii="Arial" w:hAnsi="Arial" w:cs="Arial"/>
                <w:color w:val="231F20"/>
                <w:sz w:val="24"/>
                <w:szCs w:val="24"/>
              </w:rPr>
              <w:t xml:space="preserve"> the information described in </w:t>
            </w:r>
            <w:r w:rsidR="00E01169" w:rsidRPr="00B810AB">
              <w:rPr>
                <w:rFonts w:ascii="Arial" w:hAnsi="Arial" w:cs="Arial"/>
                <w:sz w:val="24"/>
                <w:szCs w:val="24"/>
              </w:rPr>
              <w:t xml:space="preserve">Article 325azx of the Market Risk: Internal Model Approach (CRR) Part of the PRA Rulebook and Chapter 2 Supervisory Statement </w:t>
            </w:r>
          </w:p>
          <w:p w14:paraId="123FB162" w14:textId="020EC308" w:rsidR="009B0477" w:rsidRPr="00B810AB" w:rsidRDefault="00E01169" w:rsidP="003C66BE">
            <w:pPr>
              <w:ind w:left="2"/>
              <w:rPr>
                <w:rFonts w:ascii="Arial" w:hAnsi="Arial" w:cs="Arial"/>
                <w:color w:val="231F20"/>
                <w:sz w:val="24"/>
                <w:szCs w:val="24"/>
              </w:rPr>
            </w:pPr>
            <w:r w:rsidRPr="00B810AB">
              <w:rPr>
                <w:rFonts w:ascii="Arial" w:hAnsi="Arial" w:cs="Arial"/>
                <w:sz w:val="24"/>
                <w:szCs w:val="24"/>
              </w:rPr>
              <w:t>13/13/ Market Risk.</w:t>
            </w:r>
          </w:p>
          <w:p w14:paraId="3084BC38" w14:textId="77777777" w:rsidR="009B0477" w:rsidRPr="00B810AB" w:rsidRDefault="009B0477" w:rsidP="003A0CF4">
            <w:pPr>
              <w:autoSpaceDE w:val="0"/>
              <w:autoSpaceDN w:val="0"/>
              <w:adjustRightInd w:val="0"/>
              <w:rPr>
                <w:rFonts w:ascii="Arial" w:hAnsi="Arial" w:cs="Arial"/>
                <w:color w:val="231F20"/>
                <w:sz w:val="24"/>
                <w:szCs w:val="24"/>
              </w:rPr>
            </w:pPr>
          </w:p>
          <w:p w14:paraId="6F356BFC" w14:textId="2F7BDDF3" w:rsidR="009B0477" w:rsidRPr="00B810AB" w:rsidRDefault="009B0477"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lastRenderedPageBreak/>
              <w:t xml:space="preserve">For IMM </w:t>
            </w:r>
            <w:r w:rsidR="00C00A7B" w:rsidRPr="00B810AB">
              <w:rPr>
                <w:rFonts w:ascii="Arial" w:hAnsi="Arial" w:cs="Arial"/>
                <w:color w:val="231F20"/>
                <w:sz w:val="24"/>
                <w:szCs w:val="24"/>
              </w:rPr>
              <w:t xml:space="preserve">and SFT VaR Method, </w:t>
            </w:r>
            <w:r w:rsidRPr="00B810AB">
              <w:rPr>
                <w:rFonts w:ascii="Arial" w:hAnsi="Arial" w:cs="Arial"/>
                <w:color w:val="231F20"/>
                <w:sz w:val="24"/>
                <w:szCs w:val="24"/>
              </w:rPr>
              <w:t xml:space="preserve">the information described in the counterparty credit risk supervisory statement 12/13 </w:t>
            </w:r>
            <w:r w:rsidR="003F74D2" w:rsidRPr="00B810AB">
              <w:rPr>
                <w:rFonts w:ascii="Arial" w:hAnsi="Arial" w:cs="Arial"/>
                <w:color w:val="231F20"/>
                <w:sz w:val="24"/>
                <w:szCs w:val="24"/>
              </w:rPr>
              <w:t>is expected</w:t>
            </w:r>
            <w:r w:rsidRPr="00B810AB">
              <w:rPr>
                <w:rFonts w:ascii="Arial" w:hAnsi="Arial" w:cs="Arial"/>
                <w:color w:val="231F20"/>
                <w:sz w:val="24"/>
                <w:szCs w:val="24"/>
              </w:rPr>
              <w:t>.</w:t>
            </w:r>
          </w:p>
          <w:p w14:paraId="6F7C92DD" w14:textId="77777777" w:rsidR="009B0477" w:rsidRPr="00B810AB" w:rsidRDefault="009B0477" w:rsidP="003A0CF4">
            <w:pPr>
              <w:autoSpaceDE w:val="0"/>
              <w:autoSpaceDN w:val="0"/>
              <w:adjustRightInd w:val="0"/>
              <w:rPr>
                <w:rFonts w:ascii="Arial" w:hAnsi="Arial" w:cs="Arial"/>
                <w:color w:val="231F20"/>
                <w:sz w:val="24"/>
                <w:szCs w:val="24"/>
              </w:rPr>
            </w:pPr>
          </w:p>
          <w:p w14:paraId="191B0CEB" w14:textId="373A76A9" w:rsidR="009B0477" w:rsidRPr="00B810AB" w:rsidRDefault="009B0477" w:rsidP="003A0CF4">
            <w:p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As a minimum the information submitted to the PRA </w:t>
            </w:r>
            <w:r w:rsidR="003F74D2" w:rsidRPr="00B810AB">
              <w:rPr>
                <w:rFonts w:ascii="Arial" w:hAnsi="Arial" w:cs="Arial"/>
                <w:color w:val="231F20"/>
                <w:sz w:val="24"/>
                <w:szCs w:val="24"/>
              </w:rPr>
              <w:t xml:space="preserve">should </w:t>
            </w:r>
            <w:r w:rsidRPr="00B810AB">
              <w:rPr>
                <w:rFonts w:ascii="Arial" w:hAnsi="Arial" w:cs="Arial"/>
                <w:color w:val="231F20"/>
                <w:sz w:val="24"/>
                <w:szCs w:val="24"/>
              </w:rPr>
              <w:t>include the following:</w:t>
            </w:r>
          </w:p>
          <w:p w14:paraId="3DCB44C0" w14:textId="77777777" w:rsidR="009B0477" w:rsidRPr="00B810AB" w:rsidRDefault="009B0477" w:rsidP="001B07CF">
            <w:pPr>
              <w:pStyle w:val="ListParagraph"/>
              <w:numPr>
                <w:ilvl w:val="0"/>
                <w:numId w:val="1"/>
              </w:numPr>
              <w:autoSpaceDE w:val="0"/>
              <w:autoSpaceDN w:val="0"/>
              <w:adjustRightInd w:val="0"/>
              <w:rPr>
                <w:rFonts w:ascii="Arial" w:hAnsi="Arial" w:cs="Arial"/>
                <w:color w:val="231F20"/>
                <w:sz w:val="24"/>
                <w:szCs w:val="24"/>
              </w:rPr>
            </w:pPr>
            <w:r w:rsidRPr="00B810AB">
              <w:rPr>
                <w:rFonts w:ascii="Arial" w:hAnsi="Arial" w:cs="Arial"/>
                <w:color w:val="231F20"/>
                <w:sz w:val="24"/>
                <w:szCs w:val="24"/>
              </w:rPr>
              <w:t>development document(s</w:t>
            </w:r>
            <w:proofErr w:type="gramStart"/>
            <w:r w:rsidRPr="00B810AB">
              <w:rPr>
                <w:rFonts w:ascii="Arial" w:hAnsi="Arial" w:cs="Arial"/>
                <w:color w:val="231F20"/>
                <w:sz w:val="24"/>
                <w:szCs w:val="24"/>
              </w:rPr>
              <w:t>);</w:t>
            </w:r>
            <w:proofErr w:type="gramEnd"/>
          </w:p>
          <w:p w14:paraId="3A194820" w14:textId="77777777" w:rsidR="009B0477" w:rsidRPr="00B810AB" w:rsidRDefault="009B0477" w:rsidP="001B07CF">
            <w:pPr>
              <w:pStyle w:val="ListParagraph"/>
              <w:numPr>
                <w:ilvl w:val="0"/>
                <w:numId w:val="1"/>
              </w:numPr>
              <w:autoSpaceDE w:val="0"/>
              <w:autoSpaceDN w:val="0"/>
              <w:adjustRightInd w:val="0"/>
              <w:rPr>
                <w:rFonts w:ascii="Arial" w:hAnsi="Arial" w:cs="Arial"/>
                <w:color w:val="231F20"/>
                <w:sz w:val="24"/>
                <w:szCs w:val="24"/>
              </w:rPr>
            </w:pPr>
            <w:r w:rsidRPr="00B810AB">
              <w:rPr>
                <w:rFonts w:ascii="Arial" w:hAnsi="Arial" w:cs="Arial"/>
                <w:color w:val="231F20"/>
                <w:sz w:val="24"/>
                <w:szCs w:val="24"/>
              </w:rPr>
              <w:t>validation document(s</w:t>
            </w:r>
            <w:proofErr w:type="gramStart"/>
            <w:r w:rsidRPr="00B810AB">
              <w:rPr>
                <w:rFonts w:ascii="Arial" w:hAnsi="Arial" w:cs="Arial"/>
                <w:color w:val="231F20"/>
                <w:sz w:val="24"/>
                <w:szCs w:val="24"/>
              </w:rPr>
              <w:t>);</w:t>
            </w:r>
            <w:proofErr w:type="gramEnd"/>
          </w:p>
          <w:p w14:paraId="76F0CD50" w14:textId="77777777" w:rsidR="009B0477" w:rsidRPr="00B810AB" w:rsidRDefault="009B0477" w:rsidP="001B07CF">
            <w:pPr>
              <w:pStyle w:val="ListParagraph"/>
              <w:numPr>
                <w:ilvl w:val="0"/>
                <w:numId w:val="1"/>
              </w:num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materials presented to approval </w:t>
            </w:r>
            <w:proofErr w:type="gramStart"/>
            <w:r w:rsidRPr="00B810AB">
              <w:rPr>
                <w:rFonts w:ascii="Arial" w:hAnsi="Arial" w:cs="Arial"/>
                <w:color w:val="231F20"/>
                <w:sz w:val="24"/>
                <w:szCs w:val="24"/>
              </w:rPr>
              <w:t>committee;</w:t>
            </w:r>
            <w:proofErr w:type="gramEnd"/>
          </w:p>
          <w:p w14:paraId="0F01602A" w14:textId="77777777" w:rsidR="009B0477" w:rsidRPr="00B810AB" w:rsidRDefault="009B0477" w:rsidP="001B07CF">
            <w:pPr>
              <w:pStyle w:val="ListParagraph"/>
              <w:numPr>
                <w:ilvl w:val="0"/>
                <w:numId w:val="1"/>
              </w:numPr>
              <w:autoSpaceDE w:val="0"/>
              <w:autoSpaceDN w:val="0"/>
              <w:adjustRightInd w:val="0"/>
              <w:rPr>
                <w:rFonts w:ascii="Arial" w:hAnsi="Arial" w:cs="Arial"/>
                <w:color w:val="231F20"/>
                <w:sz w:val="24"/>
                <w:szCs w:val="24"/>
              </w:rPr>
            </w:pPr>
            <w:r w:rsidRPr="00B810AB">
              <w:rPr>
                <w:rFonts w:ascii="Arial" w:hAnsi="Arial" w:cs="Arial"/>
                <w:color w:val="231F20"/>
                <w:sz w:val="24"/>
                <w:szCs w:val="24"/>
              </w:rPr>
              <w:t xml:space="preserve">approval committee </w:t>
            </w:r>
            <w:proofErr w:type="gramStart"/>
            <w:r w:rsidRPr="00B810AB">
              <w:rPr>
                <w:rFonts w:ascii="Arial" w:hAnsi="Arial" w:cs="Arial"/>
                <w:color w:val="231F20"/>
                <w:sz w:val="24"/>
                <w:szCs w:val="24"/>
              </w:rPr>
              <w:t>minutes;</w:t>
            </w:r>
            <w:proofErr w:type="gramEnd"/>
            <w:r w:rsidRPr="00B810AB">
              <w:rPr>
                <w:rFonts w:ascii="Arial" w:hAnsi="Arial" w:cs="Arial"/>
                <w:color w:val="231F20"/>
                <w:sz w:val="24"/>
                <w:szCs w:val="24"/>
              </w:rPr>
              <w:t xml:space="preserve"> </w:t>
            </w:r>
          </w:p>
          <w:p w14:paraId="42D2E687" w14:textId="77777777" w:rsidR="009B0477" w:rsidRPr="00B810AB" w:rsidRDefault="009B0477" w:rsidP="001B07CF">
            <w:pPr>
              <w:pStyle w:val="ListParagraph"/>
              <w:numPr>
                <w:ilvl w:val="0"/>
                <w:numId w:val="1"/>
              </w:numPr>
              <w:autoSpaceDE w:val="0"/>
              <w:autoSpaceDN w:val="0"/>
              <w:adjustRightInd w:val="0"/>
              <w:rPr>
                <w:rFonts w:ascii="Arial" w:hAnsi="Arial" w:cs="Arial"/>
                <w:sz w:val="24"/>
                <w:szCs w:val="24"/>
              </w:rPr>
            </w:pPr>
            <w:r w:rsidRPr="00B810AB">
              <w:rPr>
                <w:rFonts w:ascii="Arial" w:hAnsi="Arial" w:cs="Arial"/>
                <w:color w:val="231F20"/>
                <w:sz w:val="24"/>
                <w:szCs w:val="24"/>
              </w:rPr>
              <w:t>a summary of the material elements of the model change; and</w:t>
            </w:r>
          </w:p>
          <w:p w14:paraId="4907AA9A" w14:textId="2147E71F" w:rsidR="009B0477" w:rsidRPr="00B810AB" w:rsidRDefault="00A47808" w:rsidP="00C2746D">
            <w:pPr>
              <w:pStyle w:val="ListParagraph"/>
              <w:numPr>
                <w:ilvl w:val="0"/>
                <w:numId w:val="1"/>
              </w:numPr>
              <w:autoSpaceDE w:val="0"/>
              <w:autoSpaceDN w:val="0"/>
              <w:adjustRightInd w:val="0"/>
              <w:rPr>
                <w:rFonts w:ascii="Arial" w:hAnsi="Arial" w:cs="Arial"/>
                <w:sz w:val="24"/>
                <w:szCs w:val="24"/>
              </w:rPr>
            </w:pPr>
            <w:r w:rsidRPr="00B810AB">
              <w:rPr>
                <w:rFonts w:ascii="Arial" w:hAnsi="Arial" w:cs="Arial"/>
                <w:color w:val="231F20"/>
                <w:sz w:val="24"/>
                <w:szCs w:val="24"/>
              </w:rPr>
              <w:t>a</w:t>
            </w:r>
            <w:r w:rsidR="009B0477" w:rsidRPr="00B810AB">
              <w:rPr>
                <w:rFonts w:ascii="Arial" w:hAnsi="Arial" w:cs="Arial"/>
                <w:color w:val="231F20"/>
                <w:sz w:val="24"/>
                <w:szCs w:val="24"/>
              </w:rPr>
              <w:t xml:space="preserve"> self-assessment against all relevant CRR articles, </w:t>
            </w:r>
            <w:r w:rsidR="00D00DF7" w:rsidRPr="00B810AB">
              <w:rPr>
                <w:rFonts w:ascii="Arial" w:hAnsi="Arial" w:cs="Arial"/>
                <w:color w:val="231F20"/>
                <w:sz w:val="24"/>
                <w:szCs w:val="24"/>
              </w:rPr>
              <w:t>PRA rules</w:t>
            </w:r>
            <w:r w:rsidR="009B0477" w:rsidRPr="00B810AB">
              <w:rPr>
                <w:rFonts w:ascii="Arial" w:hAnsi="Arial" w:cs="Arial"/>
                <w:color w:val="231F20"/>
                <w:sz w:val="24"/>
                <w:szCs w:val="24"/>
              </w:rPr>
              <w:t xml:space="preserve"> and Supervisory Statement expectations.</w:t>
            </w:r>
          </w:p>
          <w:p w14:paraId="7E09A4ED" w14:textId="5703960F" w:rsidR="00A03DBE" w:rsidRPr="00B810AB" w:rsidRDefault="00DE1D29" w:rsidP="00A03DBE">
            <w:pPr>
              <w:pStyle w:val="ListParagraph"/>
              <w:numPr>
                <w:ilvl w:val="0"/>
                <w:numId w:val="1"/>
              </w:numPr>
              <w:autoSpaceDE w:val="0"/>
              <w:autoSpaceDN w:val="0"/>
              <w:adjustRightInd w:val="0"/>
              <w:rPr>
                <w:rFonts w:ascii="Arial" w:hAnsi="Arial" w:cs="Arial"/>
                <w:sz w:val="24"/>
                <w:szCs w:val="24"/>
              </w:rPr>
            </w:pPr>
            <w:r w:rsidRPr="00B810AB">
              <w:rPr>
                <w:rFonts w:ascii="Arial" w:hAnsi="Arial" w:cs="Arial"/>
                <w:sz w:val="24"/>
                <w:szCs w:val="24"/>
              </w:rPr>
              <w:t>for OMA applications, demonstrate how the specific criteria set out in</w:t>
            </w:r>
            <w:r w:rsidR="00DF50E8" w:rsidRPr="00B810AB">
              <w:rPr>
                <w:rFonts w:ascii="Arial" w:hAnsi="Arial" w:cs="Arial"/>
                <w:sz w:val="24"/>
                <w:szCs w:val="24"/>
              </w:rPr>
              <w:t xml:space="preserve"> Article 143(6) of the Credit Risk: Internal Ratings Based Approach (CRR) Part are met</w:t>
            </w:r>
            <w:r w:rsidR="00A47808" w:rsidRPr="00B810AB">
              <w:rPr>
                <w:rFonts w:ascii="Arial" w:hAnsi="Arial" w:cs="Arial"/>
                <w:sz w:val="24"/>
                <w:szCs w:val="24"/>
              </w:rPr>
              <w:t>.</w:t>
            </w:r>
          </w:p>
          <w:p w14:paraId="5DF783D0" w14:textId="77777777" w:rsidR="00A03DBE" w:rsidRPr="00B810AB" w:rsidRDefault="00A03DBE" w:rsidP="00A03DBE">
            <w:pPr>
              <w:autoSpaceDE w:val="0"/>
              <w:autoSpaceDN w:val="0"/>
              <w:adjustRightInd w:val="0"/>
              <w:rPr>
                <w:rFonts w:ascii="Arial" w:hAnsi="Arial" w:cs="Arial"/>
                <w:sz w:val="24"/>
                <w:szCs w:val="24"/>
              </w:rPr>
            </w:pPr>
          </w:p>
          <w:p w14:paraId="2FE29685" w14:textId="29F3875E" w:rsidR="00A03DBE" w:rsidRPr="00B810AB" w:rsidRDefault="00A03DBE" w:rsidP="00A87F9C">
            <w:pPr>
              <w:autoSpaceDE w:val="0"/>
              <w:autoSpaceDN w:val="0"/>
              <w:adjustRightInd w:val="0"/>
              <w:rPr>
                <w:rFonts w:ascii="Arial" w:hAnsi="Arial" w:cs="Arial"/>
                <w:sz w:val="24"/>
                <w:szCs w:val="24"/>
              </w:rPr>
            </w:pPr>
            <w:r w:rsidRPr="00B810AB">
              <w:rPr>
                <w:rFonts w:ascii="Arial" w:hAnsi="Arial" w:cs="Arial"/>
                <w:sz w:val="24"/>
                <w:szCs w:val="24"/>
              </w:rPr>
              <w:t xml:space="preserve">Firms should also submit any further information </w:t>
            </w:r>
            <w:r w:rsidR="00A4337A" w:rsidRPr="00B810AB">
              <w:rPr>
                <w:rFonts w:ascii="Arial" w:hAnsi="Arial" w:cs="Arial"/>
                <w:sz w:val="24"/>
                <w:szCs w:val="24"/>
              </w:rPr>
              <w:t>specified in</w:t>
            </w:r>
            <w:r w:rsidRPr="00B810AB">
              <w:rPr>
                <w:rFonts w:ascii="Arial" w:hAnsi="Arial" w:cs="Arial"/>
                <w:sz w:val="24"/>
                <w:szCs w:val="24"/>
              </w:rPr>
              <w:t xml:space="preserve"> the CRR, PRA Rulebook and supervisory statements (as applicable),</w:t>
            </w:r>
            <w:r w:rsidR="00A4337A" w:rsidRPr="00B810AB">
              <w:rPr>
                <w:rFonts w:ascii="Arial" w:hAnsi="Arial" w:cs="Arial"/>
                <w:sz w:val="24"/>
                <w:szCs w:val="24"/>
              </w:rPr>
              <w:t xml:space="preserve"> including information required to demonstrate that any conditions for approval are met.</w:t>
            </w:r>
            <w:r w:rsidRPr="00B810AB">
              <w:rPr>
                <w:rFonts w:ascii="Arial" w:hAnsi="Arial" w:cs="Arial"/>
                <w:sz w:val="24"/>
                <w:szCs w:val="24"/>
              </w:rPr>
              <w:t xml:space="preserve"> </w:t>
            </w:r>
            <w:r w:rsidR="007372F6" w:rsidRPr="00B810AB">
              <w:rPr>
                <w:rFonts w:ascii="Arial" w:hAnsi="Arial" w:cs="Arial"/>
                <w:sz w:val="24"/>
                <w:szCs w:val="24"/>
              </w:rPr>
              <w:t>For applications under Article 150(1) of the Credit Risk: Internal Ratings Based Approach (CRR) Part, please submit a completed example reporting return OF 08.07</w:t>
            </w:r>
          </w:p>
        </w:tc>
        <w:sdt>
          <w:sdtPr>
            <w:rPr>
              <w:rFonts w:ascii="Arial" w:hAnsi="Arial" w:cs="Arial"/>
              <w:sz w:val="24"/>
              <w:szCs w:val="24"/>
            </w:rPr>
            <w:id w:val="-384872615"/>
            <w:placeholder>
              <w:docPart w:val="DefaultPlaceholder_-1854013440"/>
            </w:placeholder>
            <w:showingPlcHdr/>
          </w:sdtPr>
          <w:sdtContent>
            <w:tc>
              <w:tcPr>
                <w:tcW w:w="6945" w:type="dxa"/>
              </w:tcPr>
              <w:p w14:paraId="22B53F1D" w14:textId="2A07BF60" w:rsidR="009B0477" w:rsidRPr="00B810AB" w:rsidRDefault="00A161E4" w:rsidP="003A0CF4">
                <w:pPr>
                  <w:rPr>
                    <w:rFonts w:ascii="Arial" w:hAnsi="Arial" w:cs="Arial"/>
                    <w:sz w:val="24"/>
                    <w:szCs w:val="24"/>
                  </w:rPr>
                </w:pPr>
                <w:r w:rsidRPr="00B810AB">
                  <w:rPr>
                    <w:rStyle w:val="PlaceholderText"/>
                    <w:rFonts w:ascii="Arial" w:hAnsi="Arial" w:cs="Arial"/>
                    <w:sz w:val="24"/>
                    <w:szCs w:val="24"/>
                  </w:rPr>
                  <w:t>Click or tap here to enter text.</w:t>
                </w:r>
              </w:p>
            </w:tc>
          </w:sdtContent>
        </w:sdt>
      </w:tr>
    </w:tbl>
    <w:p w14:paraId="0CF14890" w14:textId="77777777" w:rsidR="00A02C6E" w:rsidRPr="00B810AB" w:rsidRDefault="00A02C6E" w:rsidP="00A02C6E">
      <w:pPr>
        <w:ind w:left="-709"/>
        <w:jc w:val="both"/>
        <w:rPr>
          <w:rFonts w:ascii="Arial" w:hAnsi="Arial" w:cs="Arial"/>
          <w:sz w:val="24"/>
          <w:szCs w:val="24"/>
        </w:rPr>
      </w:pPr>
    </w:p>
    <w:p w14:paraId="1F796753" w14:textId="1CA92A31" w:rsidR="00A02C6E" w:rsidRPr="00B810AB" w:rsidRDefault="00DE1D29" w:rsidP="00A02C6E">
      <w:pPr>
        <w:ind w:left="-709"/>
        <w:jc w:val="both"/>
        <w:rPr>
          <w:rFonts w:ascii="Arial" w:hAnsi="Arial" w:cs="Arial"/>
          <w:sz w:val="24"/>
          <w:szCs w:val="24"/>
        </w:rPr>
      </w:pPr>
      <w:r w:rsidRPr="00B810AB">
        <w:rPr>
          <w:rFonts w:ascii="Arial" w:hAnsi="Arial" w:cs="Arial"/>
          <w:sz w:val="24"/>
          <w:szCs w:val="24"/>
        </w:rPr>
        <w:t>Ju</w:t>
      </w:r>
      <w:r w:rsidR="00275061" w:rsidRPr="00B810AB">
        <w:rPr>
          <w:rFonts w:ascii="Arial" w:hAnsi="Arial" w:cs="Arial"/>
          <w:sz w:val="24"/>
          <w:szCs w:val="24"/>
        </w:rPr>
        <w:t>ly</w:t>
      </w:r>
      <w:r w:rsidRPr="00B810AB">
        <w:rPr>
          <w:rFonts w:ascii="Arial" w:hAnsi="Arial" w:cs="Arial"/>
          <w:sz w:val="24"/>
          <w:szCs w:val="24"/>
        </w:rPr>
        <w:t xml:space="preserve"> </w:t>
      </w:r>
      <w:r w:rsidR="00275061" w:rsidRPr="00B810AB">
        <w:rPr>
          <w:rFonts w:ascii="Arial" w:hAnsi="Arial" w:cs="Arial"/>
          <w:sz w:val="24"/>
          <w:szCs w:val="24"/>
        </w:rPr>
        <w:t>2024</w:t>
      </w:r>
    </w:p>
    <w:sectPr w:rsidR="00A02C6E" w:rsidRPr="00B810A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5C82" w14:textId="77777777" w:rsidR="00246420" w:rsidRDefault="00246420" w:rsidP="00C2746D">
      <w:pPr>
        <w:spacing w:after="0" w:line="240" w:lineRule="auto"/>
      </w:pPr>
      <w:r>
        <w:separator/>
      </w:r>
    </w:p>
  </w:endnote>
  <w:endnote w:type="continuationSeparator" w:id="0">
    <w:p w14:paraId="14A9C67D" w14:textId="77777777" w:rsidR="00246420" w:rsidRDefault="00246420" w:rsidP="00C2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15904"/>
      <w:docPartObj>
        <w:docPartGallery w:val="Page Numbers (Bottom of Page)"/>
        <w:docPartUnique/>
      </w:docPartObj>
    </w:sdtPr>
    <w:sdtEndPr>
      <w:rPr>
        <w:noProof/>
      </w:rPr>
    </w:sdtEndPr>
    <w:sdtContent>
      <w:p w14:paraId="346963BE" w14:textId="77777777" w:rsidR="00704D97" w:rsidRDefault="00704D97">
        <w:pPr>
          <w:pStyle w:val="Footer"/>
          <w:jc w:val="center"/>
        </w:pPr>
        <w:r>
          <w:fldChar w:fldCharType="begin"/>
        </w:r>
        <w:r>
          <w:instrText xml:space="preserve"> PAGE   \* MERGEFORMAT </w:instrText>
        </w:r>
        <w:r>
          <w:fldChar w:fldCharType="separate"/>
        </w:r>
        <w:r w:rsidR="00A02C6E">
          <w:rPr>
            <w:noProof/>
          </w:rPr>
          <w:t>5</w:t>
        </w:r>
        <w:r>
          <w:rPr>
            <w:noProof/>
          </w:rPr>
          <w:fldChar w:fldCharType="end"/>
        </w:r>
      </w:p>
    </w:sdtContent>
  </w:sdt>
  <w:p w14:paraId="4A2443CB" w14:textId="77777777" w:rsidR="00704D97" w:rsidRDefault="0070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DDA8" w14:textId="77777777" w:rsidR="00246420" w:rsidRDefault="00246420" w:rsidP="00C2746D">
      <w:pPr>
        <w:spacing w:after="0" w:line="240" w:lineRule="auto"/>
      </w:pPr>
      <w:r>
        <w:separator/>
      </w:r>
    </w:p>
  </w:footnote>
  <w:footnote w:type="continuationSeparator" w:id="0">
    <w:p w14:paraId="38C1D921" w14:textId="77777777" w:rsidR="00246420" w:rsidRDefault="00246420" w:rsidP="00C27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2E66"/>
    <w:multiLevelType w:val="hybridMultilevel"/>
    <w:tmpl w:val="670A5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46D7888"/>
    <w:multiLevelType w:val="hybridMultilevel"/>
    <w:tmpl w:val="9918D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BD75D8"/>
    <w:multiLevelType w:val="hybridMultilevel"/>
    <w:tmpl w:val="3DFAF7D4"/>
    <w:lvl w:ilvl="0" w:tplc="A58C78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C3954"/>
    <w:multiLevelType w:val="hybridMultilevel"/>
    <w:tmpl w:val="048E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475464">
    <w:abstractNumId w:val="0"/>
  </w:num>
  <w:num w:numId="2" w16cid:durableId="1454248674">
    <w:abstractNumId w:val="2"/>
  </w:num>
  <w:num w:numId="3" w16cid:durableId="477723091">
    <w:abstractNumId w:val="1"/>
  </w:num>
  <w:num w:numId="4" w16cid:durableId="1064567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XTddcIt1d3HMaekoC2PzZr+TlMd6+/ODmDJVC2Z5eOQN7Debb+HVHaZrCpS/Czov0QsE8bO4UWy0qrFRZDcMw==" w:salt="osUsOUaDuITIvBrGjykt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CF"/>
    <w:rsid w:val="00027F64"/>
    <w:rsid w:val="000469BD"/>
    <w:rsid w:val="00057703"/>
    <w:rsid w:val="000D4181"/>
    <w:rsid w:val="000F2371"/>
    <w:rsid w:val="00102B92"/>
    <w:rsid w:val="00117666"/>
    <w:rsid w:val="00131A1A"/>
    <w:rsid w:val="00135E60"/>
    <w:rsid w:val="001617CE"/>
    <w:rsid w:val="00185188"/>
    <w:rsid w:val="001A1797"/>
    <w:rsid w:val="001B07CF"/>
    <w:rsid w:val="001C739E"/>
    <w:rsid w:val="001E0769"/>
    <w:rsid w:val="0024060A"/>
    <w:rsid w:val="00246420"/>
    <w:rsid w:val="00275061"/>
    <w:rsid w:val="00280D81"/>
    <w:rsid w:val="00282D51"/>
    <w:rsid w:val="002864E9"/>
    <w:rsid w:val="00287AEF"/>
    <w:rsid w:val="00287BC8"/>
    <w:rsid w:val="002C57F8"/>
    <w:rsid w:val="002E060F"/>
    <w:rsid w:val="003006A3"/>
    <w:rsid w:val="0030518C"/>
    <w:rsid w:val="0031411A"/>
    <w:rsid w:val="00342655"/>
    <w:rsid w:val="00355540"/>
    <w:rsid w:val="0035578D"/>
    <w:rsid w:val="00366FDF"/>
    <w:rsid w:val="003753BA"/>
    <w:rsid w:val="00385F9B"/>
    <w:rsid w:val="00395F55"/>
    <w:rsid w:val="003C66BE"/>
    <w:rsid w:val="003D1EA7"/>
    <w:rsid w:val="003E55BC"/>
    <w:rsid w:val="003F74D2"/>
    <w:rsid w:val="004442FC"/>
    <w:rsid w:val="004472CC"/>
    <w:rsid w:val="0046645B"/>
    <w:rsid w:val="004800BE"/>
    <w:rsid w:val="00501F2B"/>
    <w:rsid w:val="00515510"/>
    <w:rsid w:val="00516B67"/>
    <w:rsid w:val="00551D3B"/>
    <w:rsid w:val="00552B5D"/>
    <w:rsid w:val="005554D0"/>
    <w:rsid w:val="005600BD"/>
    <w:rsid w:val="005A77E4"/>
    <w:rsid w:val="005B7842"/>
    <w:rsid w:val="00602F14"/>
    <w:rsid w:val="006232DB"/>
    <w:rsid w:val="0063702A"/>
    <w:rsid w:val="00637364"/>
    <w:rsid w:val="00640F4F"/>
    <w:rsid w:val="00652775"/>
    <w:rsid w:val="00656B32"/>
    <w:rsid w:val="00664CE1"/>
    <w:rsid w:val="00680C06"/>
    <w:rsid w:val="00691C8D"/>
    <w:rsid w:val="006A47CE"/>
    <w:rsid w:val="006D3001"/>
    <w:rsid w:val="006E7A79"/>
    <w:rsid w:val="006F6FDA"/>
    <w:rsid w:val="00703894"/>
    <w:rsid w:val="00704D97"/>
    <w:rsid w:val="00732F0C"/>
    <w:rsid w:val="007372F6"/>
    <w:rsid w:val="007543B0"/>
    <w:rsid w:val="00804745"/>
    <w:rsid w:val="00845EBB"/>
    <w:rsid w:val="0089709C"/>
    <w:rsid w:val="008A4011"/>
    <w:rsid w:val="008C0DA4"/>
    <w:rsid w:val="009138C7"/>
    <w:rsid w:val="00945BA6"/>
    <w:rsid w:val="00957768"/>
    <w:rsid w:val="00977D8F"/>
    <w:rsid w:val="00983108"/>
    <w:rsid w:val="00995527"/>
    <w:rsid w:val="009B0477"/>
    <w:rsid w:val="009E5621"/>
    <w:rsid w:val="00A02C6E"/>
    <w:rsid w:val="00A03DBE"/>
    <w:rsid w:val="00A115FD"/>
    <w:rsid w:val="00A125B3"/>
    <w:rsid w:val="00A161E4"/>
    <w:rsid w:val="00A329AD"/>
    <w:rsid w:val="00A4337A"/>
    <w:rsid w:val="00A47808"/>
    <w:rsid w:val="00A65C34"/>
    <w:rsid w:val="00A70EA2"/>
    <w:rsid w:val="00A87F9C"/>
    <w:rsid w:val="00AD32B8"/>
    <w:rsid w:val="00AF2944"/>
    <w:rsid w:val="00B05510"/>
    <w:rsid w:val="00B71A11"/>
    <w:rsid w:val="00B74F92"/>
    <w:rsid w:val="00B810AB"/>
    <w:rsid w:val="00B91140"/>
    <w:rsid w:val="00B94EE4"/>
    <w:rsid w:val="00BB0B5E"/>
    <w:rsid w:val="00BD3EFC"/>
    <w:rsid w:val="00BF1EC9"/>
    <w:rsid w:val="00C00A7B"/>
    <w:rsid w:val="00C2746D"/>
    <w:rsid w:val="00C40E3F"/>
    <w:rsid w:val="00C917FE"/>
    <w:rsid w:val="00C95A5B"/>
    <w:rsid w:val="00CB41EC"/>
    <w:rsid w:val="00CD5C4A"/>
    <w:rsid w:val="00CF55CB"/>
    <w:rsid w:val="00D00DF7"/>
    <w:rsid w:val="00D02EC2"/>
    <w:rsid w:val="00D51AF2"/>
    <w:rsid w:val="00D56C9B"/>
    <w:rsid w:val="00D67E9B"/>
    <w:rsid w:val="00D7217A"/>
    <w:rsid w:val="00DA622E"/>
    <w:rsid w:val="00DC6173"/>
    <w:rsid w:val="00DE1D29"/>
    <w:rsid w:val="00DF50E8"/>
    <w:rsid w:val="00E01169"/>
    <w:rsid w:val="00E53E49"/>
    <w:rsid w:val="00E628A8"/>
    <w:rsid w:val="00E77B38"/>
    <w:rsid w:val="00EA42D5"/>
    <w:rsid w:val="00EB4791"/>
    <w:rsid w:val="00ED7801"/>
    <w:rsid w:val="00EE736F"/>
    <w:rsid w:val="00EF663E"/>
    <w:rsid w:val="00F12947"/>
    <w:rsid w:val="00F20CCC"/>
    <w:rsid w:val="00F31E0B"/>
    <w:rsid w:val="00F44FCB"/>
    <w:rsid w:val="00F639AA"/>
    <w:rsid w:val="00F749E7"/>
    <w:rsid w:val="00F9438D"/>
    <w:rsid w:val="00FB1A13"/>
    <w:rsid w:val="00FB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23D"/>
  <w15:docId w15:val="{8798D146-79F9-4433-82DC-4D31B6D0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CF"/>
    <w:pPr>
      <w:ind w:left="720"/>
      <w:contextualSpacing/>
    </w:pPr>
  </w:style>
  <w:style w:type="table" w:styleId="TableGrid">
    <w:name w:val="Table Grid"/>
    <w:basedOn w:val="TableNormal"/>
    <w:uiPriority w:val="59"/>
    <w:rsid w:val="001B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7CF"/>
    <w:rPr>
      <w:sz w:val="16"/>
      <w:szCs w:val="16"/>
    </w:rPr>
  </w:style>
  <w:style w:type="paragraph" w:styleId="CommentText">
    <w:name w:val="annotation text"/>
    <w:basedOn w:val="Normal"/>
    <w:link w:val="CommentTextChar"/>
    <w:uiPriority w:val="99"/>
    <w:unhideWhenUsed/>
    <w:rsid w:val="001B07CF"/>
    <w:pPr>
      <w:spacing w:line="240" w:lineRule="auto"/>
    </w:pPr>
    <w:rPr>
      <w:sz w:val="20"/>
      <w:szCs w:val="20"/>
    </w:rPr>
  </w:style>
  <w:style w:type="character" w:customStyle="1" w:styleId="CommentTextChar">
    <w:name w:val="Comment Text Char"/>
    <w:basedOn w:val="DefaultParagraphFont"/>
    <w:link w:val="CommentText"/>
    <w:uiPriority w:val="99"/>
    <w:rsid w:val="001B07CF"/>
    <w:rPr>
      <w:sz w:val="20"/>
      <w:szCs w:val="20"/>
    </w:rPr>
  </w:style>
  <w:style w:type="paragraph" w:styleId="BalloonText">
    <w:name w:val="Balloon Text"/>
    <w:basedOn w:val="Normal"/>
    <w:link w:val="BalloonTextChar"/>
    <w:uiPriority w:val="99"/>
    <w:semiHidden/>
    <w:unhideWhenUsed/>
    <w:rsid w:val="001B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F"/>
    <w:rPr>
      <w:rFonts w:ascii="Tahoma" w:hAnsi="Tahoma" w:cs="Tahoma"/>
      <w:sz w:val="16"/>
      <w:szCs w:val="16"/>
    </w:rPr>
  </w:style>
  <w:style w:type="paragraph" w:styleId="Header">
    <w:name w:val="header"/>
    <w:basedOn w:val="Normal"/>
    <w:link w:val="HeaderChar"/>
    <w:uiPriority w:val="99"/>
    <w:unhideWhenUsed/>
    <w:rsid w:val="00C27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46D"/>
  </w:style>
  <w:style w:type="paragraph" w:styleId="Footer">
    <w:name w:val="footer"/>
    <w:basedOn w:val="Normal"/>
    <w:link w:val="FooterChar"/>
    <w:uiPriority w:val="99"/>
    <w:unhideWhenUsed/>
    <w:rsid w:val="00C27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46D"/>
  </w:style>
  <w:style w:type="paragraph" w:styleId="CommentSubject">
    <w:name w:val="annotation subject"/>
    <w:basedOn w:val="CommentText"/>
    <w:next w:val="CommentText"/>
    <w:link w:val="CommentSubjectChar"/>
    <w:uiPriority w:val="99"/>
    <w:semiHidden/>
    <w:unhideWhenUsed/>
    <w:rsid w:val="004800BE"/>
    <w:rPr>
      <w:b/>
      <w:bCs/>
    </w:rPr>
  </w:style>
  <w:style w:type="character" w:customStyle="1" w:styleId="CommentSubjectChar">
    <w:name w:val="Comment Subject Char"/>
    <w:basedOn w:val="CommentTextChar"/>
    <w:link w:val="CommentSubject"/>
    <w:uiPriority w:val="99"/>
    <w:semiHidden/>
    <w:rsid w:val="004800BE"/>
    <w:rPr>
      <w:b/>
      <w:bCs/>
      <w:sz w:val="20"/>
      <w:szCs w:val="20"/>
    </w:rPr>
  </w:style>
  <w:style w:type="paragraph" w:customStyle="1" w:styleId="Default">
    <w:name w:val="Default"/>
    <w:rsid w:val="006E7A7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9709C"/>
    <w:rPr>
      <w:color w:val="0000FF" w:themeColor="hyperlink"/>
      <w:u w:val="single"/>
    </w:rPr>
  </w:style>
  <w:style w:type="paragraph" w:styleId="Revision">
    <w:name w:val="Revision"/>
    <w:hidden/>
    <w:uiPriority w:val="99"/>
    <w:semiHidden/>
    <w:rsid w:val="00D00DF7"/>
    <w:pPr>
      <w:spacing w:after="0" w:line="240" w:lineRule="auto"/>
    </w:pPr>
  </w:style>
  <w:style w:type="character" w:styleId="PlaceholderText">
    <w:name w:val="Placeholder Text"/>
    <w:basedOn w:val="DefaultParagraphFont"/>
    <w:uiPriority w:val="99"/>
    <w:semiHidden/>
    <w:rsid w:val="00A161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NRPortbl/PRA/324626/%5bLink%20to%20form%5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868140-7591-48F8-8937-616DBFBD53B1}"/>
      </w:docPartPr>
      <w:docPartBody>
        <w:p w:rsidR="001E29DE" w:rsidRDefault="00755C29">
          <w:r w:rsidRPr="009869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29"/>
    <w:rsid w:val="001E29DE"/>
    <w:rsid w:val="002F6E2D"/>
    <w:rsid w:val="003A6EF0"/>
    <w:rsid w:val="00575200"/>
    <w:rsid w:val="00755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C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BOEReplicateBackwardLinksOnDeployFlag xmlns="http://schemas.microsoft.com/sharepoint/v3">false</BOEReplicateBackwardLinksOnDeployFlag>
    <PublishDate xmlns="http://schemas.microsoft.com/sharepoint/v3" xsi:nil="tru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3ace8b48-457a-4b41-98f4-9f2cd1965516</TermId>
        </TermInfo>
      </Terms>
    </BOETaxonomyFieldTaxHTField0>
    <ContentReviewDate xmlns="http://schemas.microsoft.com/sharepoint/v3">1900-01-01T00:00:00+00:00</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1095</AccountId>
        <AccountType/>
      </UserInfo>
    </OwnerGroup>
    <BOEApprovalStatus xmlns="http://schemas.microsoft.com/sharepoint/v3">Level 2 Approved</BOEApprovalStatus>
    <BOESummaryText xmlns="http://schemas.microsoft.com/sharepoint/v3">box - bf86619c-8e2f-4e6e-abb8-918b19b47c8b </BOESummaryText>
    <ArchivalChoice xmlns="http://schemas.microsoft.com/sharepoint/v3">3 Years</ArchivalChoice>
    <ArchivalDate xmlns="http://schemas.microsoft.com/sharepoint/v3">2019-11-28T10:27:44+00:00</ArchivalDate>
    <ApprovedBy xmlns="http://schemas.microsoft.com/sharepoint/v3">
      <UserInfo>
        <DisplayName>Byamukama, Louisa</DisplayName>
        <AccountId>1083</AccountId>
        <AccountType/>
      </UserInfo>
    </ApprovedBy>
    <PublishedBy xmlns="http://schemas.microsoft.com/sharepoint/v3">
      <UserInfo>
        <DisplayName>Moorhead, Nick</DisplayName>
        <AccountId>1634</AccountId>
        <AccountType/>
      </UserInfo>
    </PublishedBy>
    <TaxCatchAll xmlns="a5edd0e9-353e-4089-bcbc-d9218926e91f">
      <Value>1155</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BECD7-C783-4D0B-8529-597975B5F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FEDD7-8F81-4F4B-A822-0271FD751C74}">
  <ds:schemaRefs>
    <ds:schemaRef ds:uri="http://schemas.microsoft.com/sharepoint/v3/contenttype/forms"/>
  </ds:schemaRefs>
</ds:datastoreItem>
</file>

<file path=customXml/itemProps3.xml><?xml version="1.0" encoding="utf-8"?>
<ds:datastoreItem xmlns:ds="http://schemas.openxmlformats.org/officeDocument/2006/customXml" ds:itemID="{EFCC78D1-0B83-4BA3-8F72-E3018E11DF5E}">
  <ds:schemaRefs>
    <ds:schemaRef ds:uri="http://schemas.microsoft.com/office/2006/metadata/properties"/>
    <ds:schemaRef ds:uri="http://schemas.microsoft.com/office/infopath/2007/PartnerControls"/>
    <ds:schemaRef ds:uri="75afd6ce-d5e2-450c-a4ec-ac3847b33ee0"/>
    <ds:schemaRef ds:uri="http://schemas.microsoft.com/sharepoint/v3"/>
    <ds:schemaRef ds:uri="http://schemas.microsoft.com/sharepoint/v3/fields"/>
    <ds:schemaRef ds:uri="a5edd0e9-353e-4089-bcbc-d9218926e91f"/>
  </ds:schemaRefs>
</ds:datastoreItem>
</file>

<file path=customXml/itemProps4.xml><?xml version="1.0" encoding="utf-8"?>
<ds:datastoreItem xmlns:ds="http://schemas.openxmlformats.org/officeDocument/2006/customXml" ds:itemID="{04A3BC0B-94AB-4BA8-A391-C1E56B7D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Pro-forma for the notification of changes to IRB, IMM and IMA permissions under the CRR</vt:lpstr>
    </vt:vector>
  </TitlesOfParts>
  <Company>Bank of England</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for the notification of changes to IRB, IMM and IMA permissions under the CRR</dc:title>
  <dc:creator>Estrada-Pintel, Rebecca</dc:creator>
  <cp:lastModifiedBy>Cunningham, John</cp:lastModifiedBy>
  <cp:revision>5</cp:revision>
  <cp:lastPrinted>2018-11-09T10:11:00Z</cp:lastPrinted>
  <dcterms:created xsi:type="dcterms:W3CDTF">2024-07-17T13:21:00Z</dcterms:created>
  <dcterms:modified xsi:type="dcterms:W3CDTF">2024-07-17T13:36:00Z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5459626</vt:lpwstr>
  </property>
  <property fmtid="{D5CDD505-2E9C-101B-9397-08002B2CF9AE}" pid="3" name="DocVer">
    <vt:lpwstr>PRA 5459626v1</vt:lpwstr>
  </property>
  <property fmtid="{D5CDD505-2E9C-101B-9397-08002B2CF9AE}" pid="4" name="ContentTypeId">
    <vt:lpwstr>0x01010071F442493410834AB5B972D151A2D9E4</vt:lpwstr>
  </property>
  <property fmtid="{D5CDD505-2E9C-101B-9397-08002B2CF9AE}" pid="5" name="BOETaxonomyField">
    <vt:lpwstr>1155;#PRA|3ace8b48-457a-4b41-98f4-9f2cd1965516</vt:lpwstr>
  </property>
  <property fmtid="{D5CDD505-2E9C-101B-9397-08002B2CF9AE}" pid="6" name="Order">
    <vt:r8>886100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BOEInter">
    <vt:lpwstr/>
  </property>
  <property fmtid="{D5CDD505-2E9C-101B-9397-08002B2CF9AE}" pid="12" name="_AdHocReviewCycleID">
    <vt:i4>-947275790</vt:i4>
  </property>
  <property fmtid="{D5CDD505-2E9C-101B-9397-08002B2CF9AE}" pid="13" name="_NewReviewCycle">
    <vt:lpwstr/>
  </property>
  <property fmtid="{D5CDD505-2E9C-101B-9397-08002B2CF9AE}" pid="14" name="_EmailSubject">
    <vt:lpwstr>IRB Article 143 Form; IRB pro-forma form; unrated corporate exposures forms</vt:lpwstr>
  </property>
  <property fmtid="{D5CDD505-2E9C-101B-9397-08002B2CF9AE}" pid="15" name="_AuthorEmail">
    <vt:lpwstr>John.Cunningham@bankofengland.co.uk</vt:lpwstr>
  </property>
  <property fmtid="{D5CDD505-2E9C-101B-9397-08002B2CF9AE}" pid="16" name="_AuthorEmailDisplayName">
    <vt:lpwstr>Cunningham, John</vt:lpwstr>
  </property>
</Properties>
</file>