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7B760F" w14:textId="77777777" w:rsidR="00AE54E5" w:rsidRDefault="00AE54E5" w:rsidP="00130144">
      <w:pPr>
        <w:pStyle w:val="Heading1"/>
        <w:spacing w:after="120"/>
      </w:pPr>
      <w:r>
        <w:t xml:space="preserve">Change Request Form </w:t>
      </w:r>
    </w:p>
    <w:p w14:paraId="0B98CD2A" w14:textId="4921530A" w:rsidR="00595E00" w:rsidRDefault="00564B93" w:rsidP="00AE54E5">
      <w:pPr>
        <w:pStyle w:val="Heading3"/>
        <w:spacing w:after="240"/>
      </w:pPr>
      <w:r>
        <w:t>CHAPS</w:t>
      </w:r>
      <w:r w:rsidR="003627F2">
        <w:t xml:space="preserve"> &amp; </w:t>
      </w:r>
      <w:r>
        <w:t xml:space="preserve">RTGS ISO 20022 Change Management Process </w:t>
      </w:r>
    </w:p>
    <w:p w14:paraId="12B866A0" w14:textId="227E758D" w:rsidR="00DC7B45" w:rsidRDefault="006F169C" w:rsidP="00234A46">
      <w:r>
        <w:t>Please use this form to submit change requests related to message</w:t>
      </w:r>
      <w:r w:rsidR="005072EC">
        <w:t xml:space="preserve"> schemas, technical guidance</w:t>
      </w:r>
      <w:r>
        <w:t xml:space="preserve"> or other artefacts as part of the </w:t>
      </w:r>
      <w:r w:rsidR="00E778E7">
        <w:t xml:space="preserve">Bank’s implementation of </w:t>
      </w:r>
      <w:r>
        <w:t>ISO</w:t>
      </w:r>
      <w:r w:rsidR="00E778E7">
        <w:t> </w:t>
      </w:r>
      <w:r>
        <w:t>20022 in CHAPS and RTGS.</w:t>
      </w:r>
      <w:r w:rsidR="005072EC">
        <w:t xml:space="preserve"> </w:t>
      </w:r>
      <w:r w:rsidR="00675E1E">
        <w:t>C</w:t>
      </w:r>
      <w:r w:rsidR="004F4FEE">
        <w:t>hange request</w:t>
      </w:r>
      <w:r w:rsidR="005E74E6">
        <w:t>s</w:t>
      </w:r>
      <w:r w:rsidR="004628E2">
        <w:t xml:space="preserve"> can be made for</w:t>
      </w:r>
      <w:r w:rsidR="00675E1E">
        <w:t xml:space="preserve"> the following message types and artefacts</w:t>
      </w:r>
      <w:r w:rsidR="005072EC">
        <w:t xml:space="preserve">: </w:t>
      </w:r>
    </w:p>
    <w:p w14:paraId="2E19622A" w14:textId="392FBEB7" w:rsidR="005072EC" w:rsidRDefault="005072EC" w:rsidP="009700D5">
      <w:pPr>
        <w:pStyle w:val="ListParagraph"/>
        <w:numPr>
          <w:ilvl w:val="0"/>
          <w:numId w:val="12"/>
        </w:numPr>
      </w:pPr>
      <w:r>
        <w:t xml:space="preserve">CHAPS ISO 20022 message schemas </w:t>
      </w:r>
      <w:proofErr w:type="spellStart"/>
      <w:proofErr w:type="gramStart"/>
      <w:r>
        <w:t>eg</w:t>
      </w:r>
      <w:proofErr w:type="spellEnd"/>
      <w:proofErr w:type="gramEnd"/>
      <w:r>
        <w:t xml:space="preserve"> pacs.008 and pacs.009 payment messages</w:t>
      </w:r>
      <w:r w:rsidR="008B357E">
        <w:t>.</w:t>
      </w:r>
    </w:p>
    <w:p w14:paraId="06CA143B" w14:textId="5BF4AB0B" w:rsidR="005072EC" w:rsidRDefault="005072EC" w:rsidP="009700D5">
      <w:pPr>
        <w:pStyle w:val="ListParagraph"/>
        <w:numPr>
          <w:ilvl w:val="0"/>
          <w:numId w:val="12"/>
        </w:numPr>
      </w:pPr>
      <w:r>
        <w:t xml:space="preserve">RTGS ISO 20022 message schemas </w:t>
      </w:r>
      <w:proofErr w:type="spellStart"/>
      <w:proofErr w:type="gramStart"/>
      <w:r>
        <w:t>eg</w:t>
      </w:r>
      <w:proofErr w:type="spellEnd"/>
      <w:proofErr w:type="gramEnd"/>
      <w:r>
        <w:t xml:space="preserve"> </w:t>
      </w:r>
      <w:r w:rsidR="00E2545D">
        <w:t xml:space="preserve">camt.053 </w:t>
      </w:r>
      <w:r>
        <w:t>account statement messages</w:t>
      </w:r>
    </w:p>
    <w:p w14:paraId="34DCAE63" w14:textId="77777777" w:rsidR="00F7065C" w:rsidRDefault="00454C5F" w:rsidP="00F7065C">
      <w:pPr>
        <w:pStyle w:val="ListParagraph"/>
        <w:numPr>
          <w:ilvl w:val="0"/>
          <w:numId w:val="12"/>
        </w:numPr>
      </w:pPr>
      <w:r w:rsidRPr="00F7065C">
        <w:t xml:space="preserve">Technical </w:t>
      </w:r>
      <w:r w:rsidR="009E5D5A" w:rsidRPr="00F7065C">
        <w:t>g</w:t>
      </w:r>
      <w:r w:rsidRPr="00F7065C">
        <w:t xml:space="preserve">uidance </w:t>
      </w:r>
      <w:r w:rsidR="00E2545D" w:rsidRPr="00F7065C">
        <w:t xml:space="preserve">relating to any </w:t>
      </w:r>
      <w:r w:rsidR="009E5D5A" w:rsidRPr="00F7065C">
        <w:t>messages</w:t>
      </w:r>
      <w:r w:rsidR="00E2545D" w:rsidRPr="00F7065C">
        <w:t xml:space="preserve"> used within CHAPS and/or RTGS.</w:t>
      </w:r>
    </w:p>
    <w:p w14:paraId="603C4A5A" w14:textId="048C9C6A" w:rsidR="005072EC" w:rsidRPr="00F7065C" w:rsidRDefault="00F7065C" w:rsidP="00F7065C">
      <w:pPr>
        <w:pStyle w:val="ListParagraph"/>
        <w:numPr>
          <w:ilvl w:val="0"/>
          <w:numId w:val="12"/>
        </w:numPr>
      </w:pPr>
      <w:r w:rsidRPr="00F7065C">
        <w:rPr>
          <w:rStyle w:val="ui-provider"/>
        </w:rPr>
        <w:t xml:space="preserve">Any other artefacts produced by the Bank to </w:t>
      </w:r>
      <w:r w:rsidRPr="00675E1E">
        <w:rPr>
          <w:rStyle w:val="ui-provider"/>
        </w:rPr>
        <w:t>support</w:t>
      </w:r>
      <w:r w:rsidRPr="00F7065C">
        <w:rPr>
          <w:rStyle w:val="ui-provider"/>
        </w:rPr>
        <w:t xml:space="preserve"> ISO 20022 implementation in CHAPS and RTGS. For </w:t>
      </w:r>
      <w:r w:rsidR="004C25F6" w:rsidRPr="00F7065C">
        <w:rPr>
          <w:rStyle w:val="ui-provider"/>
        </w:rPr>
        <w:t>example,</w:t>
      </w:r>
      <w:r w:rsidRPr="00F7065C">
        <w:rPr>
          <w:rStyle w:val="ui-provider"/>
        </w:rPr>
        <w:t xml:space="preserve"> this could include codes contained within the </w:t>
      </w:r>
      <w:hyperlink r:id="rId11" w:history="1">
        <w:r w:rsidRPr="004C25F6">
          <w:rPr>
            <w:rStyle w:val="Hyperlink"/>
          </w:rPr>
          <w:t>UK Recommended Purpose Code list</w:t>
        </w:r>
      </w:hyperlink>
      <w:r w:rsidRPr="00F7065C">
        <w:rPr>
          <w:rStyle w:val="ui-provider"/>
        </w:rPr>
        <w:t xml:space="preserve"> or the approach the Bank is taking on ISO</w:t>
      </w:r>
      <w:r w:rsidR="004C25F6">
        <w:rPr>
          <w:rStyle w:val="ui-provider"/>
        </w:rPr>
        <w:t> </w:t>
      </w:r>
      <w:r w:rsidRPr="00F7065C">
        <w:rPr>
          <w:rStyle w:val="ui-provider"/>
        </w:rPr>
        <w:t>20022 implementation</w:t>
      </w:r>
      <w:r>
        <w:rPr>
          <w:rStyle w:val="ui-provider"/>
        </w:rPr>
        <w:t xml:space="preserve"> to support future RTGS functionality such as </w:t>
      </w:r>
      <w:r w:rsidR="00675E1E">
        <w:rPr>
          <w:rStyle w:val="ui-provider"/>
        </w:rPr>
        <w:t>s</w:t>
      </w:r>
      <w:r>
        <w:rPr>
          <w:rStyle w:val="ui-provider"/>
        </w:rPr>
        <w:t>ynchronisation.</w:t>
      </w:r>
    </w:p>
    <w:p w14:paraId="00386C66" w14:textId="1386D33C" w:rsidR="006F169C" w:rsidRDefault="00B172A5" w:rsidP="00234A46">
      <w:r w:rsidRPr="005D7C34">
        <w:rPr>
          <w:b/>
          <w:bCs/>
        </w:rPr>
        <w:t>The d</w:t>
      </w:r>
      <w:r w:rsidR="006F169C" w:rsidRPr="005D7C34">
        <w:rPr>
          <w:b/>
          <w:bCs/>
        </w:rPr>
        <w:t xml:space="preserve">eadline </w:t>
      </w:r>
      <w:r w:rsidRPr="005D7C34">
        <w:rPr>
          <w:b/>
          <w:bCs/>
        </w:rPr>
        <w:t xml:space="preserve">to submit </w:t>
      </w:r>
      <w:r w:rsidR="00C22389">
        <w:rPr>
          <w:b/>
          <w:bCs/>
        </w:rPr>
        <w:t xml:space="preserve">a </w:t>
      </w:r>
      <w:r w:rsidR="002D7944" w:rsidRPr="002D7944">
        <w:rPr>
          <w:b/>
          <w:bCs/>
        </w:rPr>
        <w:t>change request</w:t>
      </w:r>
      <w:r w:rsidR="006F169C" w:rsidRPr="005D7C34">
        <w:rPr>
          <w:b/>
          <w:bCs/>
        </w:rPr>
        <w:t xml:space="preserve"> is 1 </w:t>
      </w:r>
      <w:r w:rsidRPr="005D7C34">
        <w:rPr>
          <w:b/>
          <w:bCs/>
        </w:rPr>
        <w:t>April</w:t>
      </w:r>
      <w:r w:rsidR="006F169C" w:rsidRPr="005D7C34">
        <w:rPr>
          <w:b/>
          <w:bCs/>
        </w:rPr>
        <w:t xml:space="preserve"> </w:t>
      </w:r>
      <w:r w:rsidRPr="005D7C34">
        <w:rPr>
          <w:b/>
          <w:bCs/>
        </w:rPr>
        <w:t>each year</w:t>
      </w:r>
      <w:r>
        <w:t xml:space="preserve"> (or </w:t>
      </w:r>
      <w:r w:rsidR="009E5D5A">
        <w:t xml:space="preserve">by close </w:t>
      </w:r>
      <w:r w:rsidR="00DF7BB0">
        <w:t xml:space="preserve">of the </w:t>
      </w:r>
      <w:r>
        <w:t>first working day of each April)</w:t>
      </w:r>
      <w:r w:rsidR="006F169C">
        <w:t xml:space="preserve">. </w:t>
      </w:r>
      <w:bookmarkStart w:id="0" w:name="_Hlk160328456"/>
      <w:r w:rsidR="006F169C">
        <w:t xml:space="preserve">We encourage you to </w:t>
      </w:r>
      <w:r w:rsidR="00B6139C">
        <w:t>let the Bank know as early as possible that you are considering</w:t>
      </w:r>
      <w:r w:rsidR="006F169C">
        <w:t xml:space="preserve"> </w:t>
      </w:r>
      <w:r w:rsidR="00B6139C">
        <w:t>submitting</w:t>
      </w:r>
      <w:r w:rsidR="006F169C">
        <w:t xml:space="preserve"> a </w:t>
      </w:r>
      <w:r w:rsidR="002D7944" w:rsidRPr="002D7944">
        <w:t>change request</w:t>
      </w:r>
      <w:r w:rsidR="006F169C">
        <w:t xml:space="preserve">. </w:t>
      </w:r>
      <w:r w:rsidR="00B6139C">
        <w:t>Where possible, you should</w:t>
      </w:r>
      <w:r w:rsidR="006F169C" w:rsidRPr="006F169C">
        <w:t xml:space="preserve"> submit your request </w:t>
      </w:r>
      <w:r w:rsidR="00B6139C">
        <w:t xml:space="preserve">well </w:t>
      </w:r>
      <w:r w:rsidR="006F169C" w:rsidRPr="006F169C">
        <w:t>ahead of</w:t>
      </w:r>
      <w:r w:rsidR="006F169C">
        <w:t xml:space="preserve"> </w:t>
      </w:r>
      <w:r w:rsidR="00B6139C">
        <w:t>the</w:t>
      </w:r>
      <w:r w:rsidR="00B6139C" w:rsidRPr="006F169C">
        <w:t xml:space="preserve"> </w:t>
      </w:r>
      <w:r w:rsidR="006F169C" w:rsidRPr="006F169C">
        <w:t xml:space="preserve">deadline to </w:t>
      </w:r>
      <w:r w:rsidR="00417454">
        <w:t xml:space="preserve">ensure sufficient time for </w:t>
      </w:r>
      <w:r w:rsidR="00B6139C">
        <w:t xml:space="preserve">any </w:t>
      </w:r>
      <w:r w:rsidR="00417454">
        <w:t>analysis</w:t>
      </w:r>
      <w:r w:rsidR="00B6139C">
        <w:t xml:space="preserve"> and discussion. </w:t>
      </w:r>
      <w:bookmarkEnd w:id="0"/>
    </w:p>
    <w:p w14:paraId="15F72D57" w14:textId="7B33DCAF" w:rsidR="00077336" w:rsidRDefault="002D7944" w:rsidP="00675E1E">
      <w:r>
        <w:t>Change requests</w:t>
      </w:r>
      <w:r w:rsidRPr="006F169C">
        <w:t xml:space="preserve"> </w:t>
      </w:r>
      <w:r w:rsidR="006F169C" w:rsidRPr="006F169C">
        <w:t>must be</w:t>
      </w:r>
      <w:r w:rsidR="00077336">
        <w:t xml:space="preserve"> submitted </w:t>
      </w:r>
      <w:r w:rsidR="007230A3">
        <w:t>via</w:t>
      </w:r>
      <w:r w:rsidR="00675E1E">
        <w:t xml:space="preserve"> </w:t>
      </w:r>
      <w:r w:rsidR="00077336">
        <w:t>RCEP for those with access</w:t>
      </w:r>
      <w:r w:rsidR="00026C6B">
        <w:t xml:space="preserve"> </w:t>
      </w:r>
      <w:r w:rsidR="00B6139C">
        <w:t>-</w:t>
      </w:r>
      <w:r w:rsidR="00026C6B">
        <w:t xml:space="preserve"> all RTGS users including Direct Participants</w:t>
      </w:r>
      <w:r w:rsidR="00B6139C">
        <w:t xml:space="preserve"> (under </w:t>
      </w:r>
      <w:r w:rsidR="00B6139C" w:rsidRPr="00675E1E">
        <w:rPr>
          <w:b/>
          <w:bCs/>
        </w:rPr>
        <w:t>Submit a Query-&gt; Documentation -&gt; Proposing a change to ISO Schema</w:t>
      </w:r>
      <w:r w:rsidR="00675E1E">
        <w:t>.</w:t>
      </w:r>
    </w:p>
    <w:p w14:paraId="5D7DFFF0" w14:textId="3E1B3E88" w:rsidR="006F169C" w:rsidRDefault="00675E1E" w:rsidP="00675E1E">
      <w:r>
        <w:t>For organisations without RCEP access, e</w:t>
      </w:r>
      <w:r w:rsidR="00077336">
        <w:t>mail</w:t>
      </w:r>
      <w:r w:rsidR="006F169C" w:rsidRPr="006F169C">
        <w:t xml:space="preserve"> </w:t>
      </w:r>
      <w:hyperlink r:id="rId12" w:history="1">
        <w:r w:rsidR="007230A3" w:rsidRPr="00BE5719">
          <w:rPr>
            <w:rStyle w:val="Hyperlink"/>
          </w:rPr>
          <w:t>RTGSCHAPScomms@bankofengland.co.uk</w:t>
        </w:r>
      </w:hyperlink>
      <w:r w:rsidR="00664432">
        <w:t xml:space="preserve">, with the subject: </w:t>
      </w:r>
      <w:r w:rsidR="00664432" w:rsidRPr="00675E1E">
        <w:t xml:space="preserve">“ISO 20022 Change Request – [Title of </w:t>
      </w:r>
      <w:r w:rsidR="00644982" w:rsidRPr="00675E1E">
        <w:t xml:space="preserve">change request </w:t>
      </w:r>
      <w:r w:rsidR="00664432" w:rsidRPr="00675E1E">
        <w:t>- Name of requestor]”</w:t>
      </w:r>
    </w:p>
    <w:p w14:paraId="025F2F72" w14:textId="68E97381" w:rsidR="00B6139C" w:rsidRDefault="00BF7DEC" w:rsidP="00234A46">
      <w:bookmarkStart w:id="1" w:name="_Hlk160328521"/>
      <w:r>
        <w:t>A</w:t>
      </w:r>
      <w:r w:rsidR="00B872F7" w:rsidRPr="00B872F7">
        <w:t xml:space="preserve">ll fields </w:t>
      </w:r>
      <w:r>
        <w:t xml:space="preserve">must be completed </w:t>
      </w:r>
      <w:r w:rsidR="00B872F7" w:rsidRPr="00B872F7">
        <w:t xml:space="preserve">to </w:t>
      </w:r>
      <w:r>
        <w:t xml:space="preserve">enable </w:t>
      </w:r>
      <w:r w:rsidR="00B872F7" w:rsidRPr="00B872F7">
        <w:t>the</w:t>
      </w:r>
      <w:r w:rsidR="00B872F7">
        <w:t xml:space="preserve"> Bank </w:t>
      </w:r>
      <w:r w:rsidR="00B872F7" w:rsidRPr="00B872F7">
        <w:t xml:space="preserve">to </w:t>
      </w:r>
      <w:r w:rsidR="00B6139C">
        <w:t>assess</w:t>
      </w:r>
      <w:r w:rsidR="00B6139C" w:rsidRPr="00B872F7">
        <w:t xml:space="preserve"> </w:t>
      </w:r>
      <w:r w:rsidR="00B872F7" w:rsidRPr="00B872F7">
        <w:t xml:space="preserve">the </w:t>
      </w:r>
      <w:r w:rsidR="00644982">
        <w:t>change request</w:t>
      </w:r>
      <w:r w:rsidR="00644982" w:rsidRPr="00B872F7">
        <w:t xml:space="preserve"> </w:t>
      </w:r>
      <w:r w:rsidR="00B872F7" w:rsidRPr="00B872F7">
        <w:t xml:space="preserve">and </w:t>
      </w:r>
      <w:r w:rsidR="001044E0">
        <w:t>its</w:t>
      </w:r>
      <w:r w:rsidR="00B6139C" w:rsidRPr="00B872F7">
        <w:t xml:space="preserve"> </w:t>
      </w:r>
      <w:r w:rsidR="00B872F7" w:rsidRPr="00B872F7">
        <w:t>impact on the community.</w:t>
      </w:r>
      <w:r w:rsidR="00B172A5">
        <w:t xml:space="preserve"> </w:t>
      </w:r>
      <w:r w:rsidR="00B6139C">
        <w:t xml:space="preserve">The information required on the form is </w:t>
      </w:r>
      <w:r w:rsidR="006C5217">
        <w:t>broadly</w:t>
      </w:r>
      <w:r w:rsidR="00B6139C">
        <w:t xml:space="preserve"> aligned with th</w:t>
      </w:r>
      <w:r w:rsidR="00C57A3C">
        <w:t>at</w:t>
      </w:r>
      <w:r w:rsidR="00B6139C">
        <w:t xml:space="preserve"> required for HVPS+ </w:t>
      </w:r>
      <w:r w:rsidR="00C57A3C">
        <w:t xml:space="preserve">and CBPR+ </w:t>
      </w:r>
      <w:r w:rsidR="00B6139C">
        <w:t>change</w:t>
      </w:r>
      <w:r w:rsidR="00C57A3C">
        <w:t xml:space="preserve"> requests</w:t>
      </w:r>
      <w:r w:rsidR="00B6139C">
        <w:t xml:space="preserve">. The Bank may </w:t>
      </w:r>
      <w:r w:rsidR="00B872F7" w:rsidRPr="00B872F7">
        <w:t>ask</w:t>
      </w:r>
      <w:r w:rsidR="00B6139C">
        <w:t xml:space="preserve"> for missing or</w:t>
      </w:r>
      <w:r w:rsidR="00B872F7" w:rsidRPr="00B872F7">
        <w:t xml:space="preserve"> additional information.</w:t>
      </w:r>
      <w:r w:rsidR="00B6139C">
        <w:t xml:space="preserve"> </w:t>
      </w:r>
    </w:p>
    <w:bookmarkEnd w:id="1"/>
    <w:p w14:paraId="2B4635B3" w14:textId="363AC4B1" w:rsidR="00553F81" w:rsidRPr="00A61202" w:rsidRDefault="00B6139C" w:rsidP="00A61202">
      <w:pPr>
        <w:sectPr w:rsidR="00553F81" w:rsidRPr="00A61202" w:rsidSect="00675E1E">
          <w:headerReference w:type="first" r:id="rId13"/>
          <w:footerReference w:type="first" r:id="rId14"/>
          <w:pgSz w:w="11906" w:h="16838"/>
          <w:pgMar w:top="408" w:right="1304" w:bottom="426" w:left="1304" w:header="0" w:footer="623" w:gutter="0"/>
          <w:cols w:space="708"/>
          <w:titlePg/>
          <w:docGrid w:linePitch="360"/>
        </w:sectPr>
      </w:pPr>
      <w:r>
        <w:t>You</w:t>
      </w:r>
      <w:r w:rsidR="00B172A5">
        <w:t xml:space="preserve"> may </w:t>
      </w:r>
      <w:r>
        <w:t xml:space="preserve">suggest </w:t>
      </w:r>
      <w:r w:rsidR="00B172A5">
        <w:t xml:space="preserve">a solution to address the </w:t>
      </w:r>
      <w:r w:rsidR="00644982">
        <w:t>change request</w:t>
      </w:r>
      <w:r w:rsidR="00B172A5">
        <w:t>, however</w:t>
      </w:r>
      <w:r w:rsidR="00675E1E">
        <w:t>,</w:t>
      </w:r>
      <w:r w:rsidR="00B172A5">
        <w:t xml:space="preserve"> the Bank </w:t>
      </w:r>
      <w:r>
        <w:t xml:space="preserve">is ultimately </w:t>
      </w:r>
      <w:r w:rsidR="00B172A5">
        <w:t>responsible for defining the</w:t>
      </w:r>
      <w:r>
        <w:t xml:space="preserve"> specific change</w:t>
      </w:r>
      <w:r w:rsidR="00B172A5">
        <w:t>.</w:t>
      </w:r>
      <w:r w:rsidRPr="00B6139C">
        <w:t xml:space="preserve"> </w:t>
      </w:r>
      <w:r>
        <w:t xml:space="preserve">You may also be asked to talk through your proposed change with other </w:t>
      </w:r>
      <w:r w:rsidR="00300B0B">
        <w:t>participants</w:t>
      </w:r>
      <w:r>
        <w:t xml:space="preserve"> in a forum coordinated by the Bank.</w:t>
      </w:r>
    </w:p>
    <w:p w14:paraId="190C17BC" w14:textId="3E5A1CEF" w:rsidR="00553F81" w:rsidRPr="00EA103A" w:rsidRDefault="00553F81" w:rsidP="009700D5">
      <w:pPr>
        <w:pStyle w:val="Heading2"/>
        <w:rPr>
          <w:rFonts w:eastAsiaTheme="majorEastAsia"/>
        </w:rPr>
      </w:pPr>
      <w:r w:rsidRPr="00EA103A">
        <w:rPr>
          <w:rFonts w:eastAsiaTheme="majorEastAsia"/>
        </w:rPr>
        <w:lastRenderedPageBreak/>
        <w:t>Change Request Form</w:t>
      </w:r>
      <w:r>
        <w:rPr>
          <w:rFonts w:eastAsiaTheme="majorEastAsia"/>
        </w:rPr>
        <w:t xml:space="preserve"> for RTGS/CHAPS ISO </w:t>
      </w:r>
      <w:r w:rsidR="007426BB">
        <w:rPr>
          <w:rFonts w:eastAsiaTheme="majorEastAsia"/>
        </w:rPr>
        <w:t>20022 implementation</w:t>
      </w:r>
    </w:p>
    <w:p w14:paraId="12F21665" w14:textId="0EA81881" w:rsidR="00B172A5" w:rsidRDefault="00B172A5">
      <w:pPr>
        <w:spacing w:after="160" w:line="259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96"/>
        <w:gridCol w:w="7814"/>
        <w:gridCol w:w="3686"/>
      </w:tblGrid>
      <w:tr w:rsidR="00B172A5" w14:paraId="3695D5F5" w14:textId="77777777" w:rsidTr="00675E1E">
        <w:trPr>
          <w:tblHeader/>
        </w:trPr>
        <w:tc>
          <w:tcPr>
            <w:tcW w:w="309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12273F"/>
          </w:tcPr>
          <w:p w14:paraId="1C42C481" w14:textId="3665CE5A" w:rsidR="00B172A5" w:rsidRPr="00B172A5" w:rsidRDefault="00B172A5" w:rsidP="00234A46">
            <w:pPr>
              <w:rPr>
                <w:b/>
                <w:bCs/>
                <w:color w:val="FFFFFF" w:themeColor="background1"/>
              </w:rPr>
            </w:pPr>
            <w:r w:rsidRPr="00B172A5">
              <w:rPr>
                <w:b/>
                <w:bCs/>
                <w:color w:val="FFFFFF" w:themeColor="background1"/>
              </w:rPr>
              <w:t>Question</w:t>
            </w:r>
          </w:p>
        </w:tc>
        <w:tc>
          <w:tcPr>
            <w:tcW w:w="781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12273F"/>
          </w:tcPr>
          <w:p w14:paraId="48794BC7" w14:textId="47873B31" w:rsidR="00B172A5" w:rsidRPr="00B172A5" w:rsidRDefault="00B172A5" w:rsidP="00234A46">
            <w:pPr>
              <w:rPr>
                <w:b/>
                <w:bCs/>
                <w:color w:val="FFFFFF" w:themeColor="background1"/>
              </w:rPr>
            </w:pPr>
            <w:r w:rsidRPr="00B172A5">
              <w:rPr>
                <w:b/>
                <w:bCs/>
                <w:color w:val="FFFFFF" w:themeColor="background1"/>
              </w:rPr>
              <w:t>Answer</w:t>
            </w:r>
          </w:p>
        </w:tc>
        <w:tc>
          <w:tcPr>
            <w:tcW w:w="368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12273F"/>
          </w:tcPr>
          <w:p w14:paraId="705CE3A3" w14:textId="03D0A3F9" w:rsidR="00B172A5" w:rsidRPr="00B172A5" w:rsidRDefault="00B172A5" w:rsidP="00234A46">
            <w:pPr>
              <w:rPr>
                <w:b/>
                <w:bCs/>
                <w:color w:val="FFFFFF" w:themeColor="background1"/>
              </w:rPr>
            </w:pPr>
            <w:r w:rsidRPr="00B172A5">
              <w:rPr>
                <w:b/>
                <w:bCs/>
                <w:color w:val="FFFFFF" w:themeColor="background1"/>
              </w:rPr>
              <w:t>Supporting Notes</w:t>
            </w:r>
          </w:p>
        </w:tc>
      </w:tr>
      <w:tr w:rsidR="00B172A5" w14:paraId="51D1193E" w14:textId="77777777" w:rsidTr="009700D5">
        <w:tc>
          <w:tcPr>
            <w:tcW w:w="14596" w:type="dxa"/>
            <w:gridSpan w:val="3"/>
            <w:tcBorders>
              <w:top w:val="single" w:sz="4" w:space="0" w:color="FFFFFF" w:themeColor="background1"/>
            </w:tcBorders>
            <w:shd w:val="clear" w:color="auto" w:fill="D9D9D9" w:themeFill="background1" w:themeFillShade="D9"/>
          </w:tcPr>
          <w:p w14:paraId="29C3A657" w14:textId="0A03BAF6" w:rsidR="00B172A5" w:rsidRPr="00D22CAB" w:rsidRDefault="00B172A5" w:rsidP="00D22CAB">
            <w:pPr>
              <w:pStyle w:val="ListParagraph"/>
              <w:numPr>
                <w:ilvl w:val="0"/>
                <w:numId w:val="11"/>
              </w:numPr>
              <w:rPr>
                <w:b/>
                <w:bCs/>
              </w:rPr>
            </w:pPr>
            <w:r w:rsidRPr="00D22CAB">
              <w:rPr>
                <w:b/>
                <w:bCs/>
              </w:rPr>
              <w:t>Title</w:t>
            </w:r>
          </w:p>
        </w:tc>
      </w:tr>
      <w:tr w:rsidR="00B172A5" w14:paraId="5152CEA8" w14:textId="77777777" w:rsidTr="009700D5">
        <w:tc>
          <w:tcPr>
            <w:tcW w:w="3096" w:type="dxa"/>
          </w:tcPr>
          <w:p w14:paraId="5DC23DDB" w14:textId="4BA025E0" w:rsidR="00B172A5" w:rsidRDefault="00B172A5" w:rsidP="00234A46">
            <w:r w:rsidRPr="00B172A5">
              <w:t xml:space="preserve">Proposed title of </w:t>
            </w:r>
            <w:bookmarkStart w:id="2" w:name="_Hlk160472137"/>
            <w:r w:rsidR="004F4FEE">
              <w:t>change request</w:t>
            </w:r>
            <w:bookmarkEnd w:id="2"/>
          </w:p>
        </w:tc>
        <w:tc>
          <w:tcPr>
            <w:tcW w:w="7814" w:type="dxa"/>
          </w:tcPr>
          <w:p w14:paraId="7FCBEEB2" w14:textId="77777777" w:rsidR="00B172A5" w:rsidRDefault="00B172A5" w:rsidP="00234A46"/>
        </w:tc>
        <w:tc>
          <w:tcPr>
            <w:tcW w:w="3686" w:type="dxa"/>
          </w:tcPr>
          <w:p w14:paraId="4D911155" w14:textId="4E1AEA0A" w:rsidR="00B172A5" w:rsidRPr="006C175F" w:rsidRDefault="006C175F" w:rsidP="00234A46">
            <w:pPr>
              <w:rPr>
                <w:i/>
                <w:iCs/>
              </w:rPr>
            </w:pPr>
            <w:r w:rsidRPr="006C175F">
              <w:rPr>
                <w:i/>
                <w:iCs/>
              </w:rPr>
              <w:t>Enter a short title, for example, ‘Change length of element X’.</w:t>
            </w:r>
          </w:p>
        </w:tc>
      </w:tr>
      <w:tr w:rsidR="00B172A5" w14:paraId="2C62D3AA" w14:textId="77777777" w:rsidTr="009700D5">
        <w:tc>
          <w:tcPr>
            <w:tcW w:w="14596" w:type="dxa"/>
            <w:gridSpan w:val="3"/>
            <w:shd w:val="clear" w:color="auto" w:fill="D9D9D9" w:themeFill="background1" w:themeFillShade="D9"/>
          </w:tcPr>
          <w:p w14:paraId="67E08BDF" w14:textId="536B8F82" w:rsidR="00B172A5" w:rsidRPr="00B172A5" w:rsidRDefault="00B172A5" w:rsidP="00D22CAB">
            <w:pPr>
              <w:pStyle w:val="ListParagraph"/>
              <w:numPr>
                <w:ilvl w:val="0"/>
                <w:numId w:val="11"/>
              </w:numPr>
              <w:rPr>
                <w:b/>
                <w:bCs/>
              </w:rPr>
            </w:pPr>
            <w:r w:rsidRPr="00B172A5">
              <w:rPr>
                <w:b/>
                <w:bCs/>
              </w:rPr>
              <w:t>Requestor details</w:t>
            </w:r>
          </w:p>
        </w:tc>
      </w:tr>
      <w:tr w:rsidR="00B172A5" w14:paraId="68946C88" w14:textId="77777777" w:rsidTr="009700D5">
        <w:tc>
          <w:tcPr>
            <w:tcW w:w="3096" w:type="dxa"/>
          </w:tcPr>
          <w:p w14:paraId="665ED894" w14:textId="119EBFFD" w:rsidR="00B172A5" w:rsidRDefault="00B172A5" w:rsidP="00234A46">
            <w:r w:rsidRPr="00B172A5">
              <w:t>Origin of request</w:t>
            </w:r>
          </w:p>
        </w:tc>
        <w:tc>
          <w:tcPr>
            <w:tcW w:w="7814" w:type="dxa"/>
          </w:tcPr>
          <w:p w14:paraId="5FA78BF7" w14:textId="77777777" w:rsidR="00B172A5" w:rsidRDefault="00B172A5" w:rsidP="00234A46"/>
        </w:tc>
        <w:tc>
          <w:tcPr>
            <w:tcW w:w="3686" w:type="dxa"/>
          </w:tcPr>
          <w:p w14:paraId="39B179A4" w14:textId="037E03AF" w:rsidR="00B172A5" w:rsidRPr="006C175F" w:rsidRDefault="006C175F" w:rsidP="00234A46">
            <w:pPr>
              <w:rPr>
                <w:i/>
                <w:iCs/>
              </w:rPr>
            </w:pPr>
            <w:r w:rsidRPr="006C175F">
              <w:rPr>
                <w:i/>
                <w:iCs/>
              </w:rPr>
              <w:t>Name of organisation</w:t>
            </w:r>
          </w:p>
        </w:tc>
      </w:tr>
      <w:tr w:rsidR="00B172A5" w14:paraId="3EC347DE" w14:textId="77777777" w:rsidTr="009700D5">
        <w:tc>
          <w:tcPr>
            <w:tcW w:w="3096" w:type="dxa"/>
          </w:tcPr>
          <w:p w14:paraId="21148316" w14:textId="6956FDAA" w:rsidR="00B172A5" w:rsidRDefault="00B6139C" w:rsidP="00234A46">
            <w:r>
              <w:t>Who</w:t>
            </w:r>
            <w:r w:rsidR="00B172A5" w:rsidRPr="00B172A5">
              <w:t xml:space="preserve"> can be contacted for additional information</w:t>
            </w:r>
          </w:p>
        </w:tc>
        <w:tc>
          <w:tcPr>
            <w:tcW w:w="7814" w:type="dxa"/>
          </w:tcPr>
          <w:p w14:paraId="1250C9D9" w14:textId="77777777" w:rsidR="00B172A5" w:rsidRDefault="00B172A5" w:rsidP="00B172A5">
            <w:pPr>
              <w:spacing w:after="0"/>
            </w:pPr>
            <w:r>
              <w:t>Name:</w:t>
            </w:r>
          </w:p>
          <w:p w14:paraId="405C3EBB" w14:textId="77777777" w:rsidR="00B172A5" w:rsidRDefault="00B172A5" w:rsidP="00B172A5">
            <w:pPr>
              <w:spacing w:after="0"/>
            </w:pPr>
            <w:r>
              <w:t>Email:</w:t>
            </w:r>
          </w:p>
          <w:p w14:paraId="2DDF6EEA" w14:textId="77777777" w:rsidR="00B172A5" w:rsidRDefault="00B172A5" w:rsidP="00B172A5">
            <w:pPr>
              <w:spacing w:after="0"/>
            </w:pPr>
            <w:r>
              <w:t>Phone:</w:t>
            </w:r>
          </w:p>
          <w:p w14:paraId="45DE3634" w14:textId="77777777" w:rsidR="00B172A5" w:rsidRDefault="00B172A5" w:rsidP="00B172A5">
            <w:pPr>
              <w:spacing w:after="0"/>
            </w:pPr>
          </w:p>
          <w:p w14:paraId="6FAEDED2" w14:textId="3FD0BC8D" w:rsidR="00B172A5" w:rsidRDefault="00B172A5" w:rsidP="00B172A5">
            <w:pPr>
              <w:spacing w:after="0"/>
            </w:pPr>
            <w:r>
              <w:t>Name:</w:t>
            </w:r>
          </w:p>
          <w:p w14:paraId="22A719FF" w14:textId="77777777" w:rsidR="00B172A5" w:rsidRDefault="00B172A5" w:rsidP="00B172A5">
            <w:pPr>
              <w:spacing w:after="0"/>
            </w:pPr>
            <w:r>
              <w:t>Email:</w:t>
            </w:r>
          </w:p>
          <w:p w14:paraId="7F9D2147" w14:textId="77777777" w:rsidR="00B172A5" w:rsidRDefault="00B172A5" w:rsidP="00B172A5">
            <w:pPr>
              <w:spacing w:after="0"/>
            </w:pPr>
            <w:r>
              <w:t>Phone:</w:t>
            </w:r>
          </w:p>
          <w:p w14:paraId="34DE170A" w14:textId="77777777" w:rsidR="00B172A5" w:rsidRDefault="00B172A5" w:rsidP="00B172A5">
            <w:pPr>
              <w:spacing w:after="0"/>
            </w:pPr>
          </w:p>
          <w:p w14:paraId="4A12923C" w14:textId="78D23F94" w:rsidR="00B172A5" w:rsidRDefault="00B172A5" w:rsidP="00B172A5">
            <w:pPr>
              <w:spacing w:after="0"/>
            </w:pPr>
            <w:r>
              <w:t>Name:</w:t>
            </w:r>
          </w:p>
          <w:p w14:paraId="4580E1F0" w14:textId="77777777" w:rsidR="00B172A5" w:rsidRDefault="00B172A5" w:rsidP="00B172A5">
            <w:pPr>
              <w:spacing w:after="0"/>
            </w:pPr>
            <w:r>
              <w:t>Email:</w:t>
            </w:r>
          </w:p>
          <w:p w14:paraId="2AF5A920" w14:textId="7C687B5E" w:rsidR="00B172A5" w:rsidRDefault="00B172A5" w:rsidP="00B172A5">
            <w:pPr>
              <w:spacing w:after="0"/>
            </w:pPr>
            <w:r>
              <w:t>Phone:</w:t>
            </w:r>
          </w:p>
        </w:tc>
        <w:tc>
          <w:tcPr>
            <w:tcW w:w="3686" w:type="dxa"/>
          </w:tcPr>
          <w:p w14:paraId="2D660B11" w14:textId="46848C38" w:rsidR="00B172A5" w:rsidRPr="00B172A5" w:rsidRDefault="00B172A5" w:rsidP="00234A46">
            <w:pPr>
              <w:rPr>
                <w:i/>
                <w:iCs/>
              </w:rPr>
            </w:pPr>
            <w:r w:rsidRPr="00B172A5">
              <w:rPr>
                <w:i/>
                <w:iCs/>
              </w:rPr>
              <w:t>At least one contact must be provided, but no more than three</w:t>
            </w:r>
            <w:r w:rsidR="00553F81">
              <w:rPr>
                <w:i/>
                <w:iCs/>
              </w:rPr>
              <w:t>. One of these could be a mailbox.</w:t>
            </w:r>
          </w:p>
        </w:tc>
      </w:tr>
      <w:tr w:rsidR="00B172A5" w14:paraId="6B97206C" w14:textId="77777777" w:rsidTr="009700D5">
        <w:tc>
          <w:tcPr>
            <w:tcW w:w="3096" w:type="dxa"/>
          </w:tcPr>
          <w:p w14:paraId="64A8EE6E" w14:textId="2AA9397A" w:rsidR="00B172A5" w:rsidRDefault="00B172A5" w:rsidP="00234A46">
            <w:r>
              <w:lastRenderedPageBreak/>
              <w:t>Sponsors</w:t>
            </w:r>
          </w:p>
        </w:tc>
        <w:tc>
          <w:tcPr>
            <w:tcW w:w="7814" w:type="dxa"/>
          </w:tcPr>
          <w:p w14:paraId="3FCFE98C" w14:textId="77777777" w:rsidR="00B172A5" w:rsidRDefault="00B172A5" w:rsidP="00234A46"/>
        </w:tc>
        <w:tc>
          <w:tcPr>
            <w:tcW w:w="3686" w:type="dxa"/>
          </w:tcPr>
          <w:p w14:paraId="263F75CE" w14:textId="1F4A4718" w:rsidR="00B172A5" w:rsidRPr="007D5EF7" w:rsidRDefault="0051798B" w:rsidP="00234A46">
            <w:pPr>
              <w:rPr>
                <w:i/>
                <w:iCs/>
              </w:rPr>
            </w:pPr>
            <w:r w:rsidRPr="007D5EF7">
              <w:rPr>
                <w:i/>
                <w:iCs/>
              </w:rPr>
              <w:t xml:space="preserve">Please name any other organisations or groups (if any) that support and/or have inputted to this </w:t>
            </w:r>
            <w:r w:rsidR="004F4FEE">
              <w:rPr>
                <w:i/>
                <w:iCs/>
              </w:rPr>
              <w:t>change request</w:t>
            </w:r>
            <w:r w:rsidRPr="007D5EF7">
              <w:rPr>
                <w:i/>
                <w:iCs/>
              </w:rPr>
              <w:t>.</w:t>
            </w:r>
            <w:r w:rsidR="00EB0ADF">
              <w:rPr>
                <w:i/>
                <w:iCs/>
              </w:rPr>
              <w:t xml:space="preserve"> If applicable, the sponsors must also commit to implementing the change</w:t>
            </w:r>
          </w:p>
        </w:tc>
      </w:tr>
      <w:tr w:rsidR="000B711B" w14:paraId="47A9E67A" w14:textId="77777777" w:rsidTr="009700D5">
        <w:tc>
          <w:tcPr>
            <w:tcW w:w="14596" w:type="dxa"/>
            <w:gridSpan w:val="3"/>
            <w:shd w:val="clear" w:color="auto" w:fill="D9D9D9" w:themeFill="background1" w:themeFillShade="D9"/>
          </w:tcPr>
          <w:p w14:paraId="6354CF84" w14:textId="78995C18" w:rsidR="000B711B" w:rsidRPr="000B711B" w:rsidRDefault="000B711B" w:rsidP="00D22CAB">
            <w:pPr>
              <w:pStyle w:val="ListParagraph"/>
              <w:numPr>
                <w:ilvl w:val="0"/>
                <w:numId w:val="11"/>
              </w:numPr>
              <w:rPr>
                <w:b/>
                <w:bCs/>
              </w:rPr>
            </w:pPr>
            <w:r w:rsidRPr="000B711B">
              <w:rPr>
                <w:b/>
                <w:bCs/>
              </w:rPr>
              <w:t xml:space="preserve">Message </w:t>
            </w:r>
            <w:r w:rsidR="00A43C3C">
              <w:rPr>
                <w:b/>
                <w:bCs/>
              </w:rPr>
              <w:t xml:space="preserve">type/s </w:t>
            </w:r>
            <w:r w:rsidRPr="000B711B">
              <w:rPr>
                <w:b/>
                <w:bCs/>
              </w:rPr>
              <w:t xml:space="preserve">or article subject to </w:t>
            </w:r>
            <w:r w:rsidR="004F4FEE">
              <w:rPr>
                <w:b/>
                <w:bCs/>
              </w:rPr>
              <w:t>change request</w:t>
            </w:r>
            <w:r w:rsidRPr="000B711B">
              <w:rPr>
                <w:b/>
                <w:bCs/>
              </w:rPr>
              <w:t>:</w:t>
            </w:r>
          </w:p>
        </w:tc>
      </w:tr>
      <w:tr w:rsidR="000B711B" w14:paraId="72B7F34A" w14:textId="77777777" w:rsidTr="009700D5">
        <w:tc>
          <w:tcPr>
            <w:tcW w:w="3096" w:type="dxa"/>
          </w:tcPr>
          <w:p w14:paraId="4E93D921" w14:textId="3770EC67" w:rsidR="000B711B" w:rsidRDefault="000B711B" w:rsidP="00234A46">
            <w:r w:rsidRPr="000B711B">
              <w:t>Message</w:t>
            </w:r>
            <w:r>
              <w:t xml:space="preserve"> type/s impacted</w:t>
            </w:r>
          </w:p>
        </w:tc>
        <w:tc>
          <w:tcPr>
            <w:tcW w:w="7814" w:type="dxa"/>
          </w:tcPr>
          <w:p w14:paraId="18FD95E4" w14:textId="77777777" w:rsidR="000B711B" w:rsidRDefault="000B711B" w:rsidP="00234A46"/>
        </w:tc>
        <w:tc>
          <w:tcPr>
            <w:tcW w:w="3686" w:type="dxa"/>
          </w:tcPr>
          <w:p w14:paraId="536C0991" w14:textId="004F8EE9" w:rsidR="000B711B" w:rsidRPr="005D359F" w:rsidRDefault="005D359F" w:rsidP="00234A46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List all message types affected by this request. Requestors should be as </w:t>
            </w:r>
            <w:r w:rsidRPr="005D359F">
              <w:rPr>
                <w:i/>
                <w:iCs/>
              </w:rPr>
              <w:t xml:space="preserve">specific as possible, </w:t>
            </w:r>
            <w:r>
              <w:rPr>
                <w:i/>
                <w:iCs/>
              </w:rPr>
              <w:t xml:space="preserve">for example </w:t>
            </w:r>
            <w:proofErr w:type="spellStart"/>
            <w:proofErr w:type="gramStart"/>
            <w:r w:rsidRPr="005D359F">
              <w:rPr>
                <w:i/>
                <w:iCs/>
              </w:rPr>
              <w:t>eg</w:t>
            </w:r>
            <w:proofErr w:type="spellEnd"/>
            <w:proofErr w:type="gramEnd"/>
            <w:r w:rsidRPr="005D359F">
              <w:rPr>
                <w:i/>
                <w:iCs/>
              </w:rPr>
              <w:t xml:space="preserve"> pacs.009 </w:t>
            </w:r>
            <w:proofErr w:type="spellStart"/>
            <w:r w:rsidRPr="005D359F">
              <w:rPr>
                <w:i/>
                <w:iCs/>
              </w:rPr>
              <w:t>cov</w:t>
            </w:r>
            <w:proofErr w:type="spellEnd"/>
            <w:r w:rsidRPr="005D359F">
              <w:rPr>
                <w:i/>
                <w:iCs/>
              </w:rPr>
              <w:t xml:space="preserve"> </w:t>
            </w:r>
          </w:p>
        </w:tc>
      </w:tr>
      <w:tr w:rsidR="000B711B" w14:paraId="5301A498" w14:textId="77777777" w:rsidTr="009700D5">
        <w:tc>
          <w:tcPr>
            <w:tcW w:w="3096" w:type="dxa"/>
          </w:tcPr>
          <w:p w14:paraId="581F3A2E" w14:textId="44F6BC93" w:rsidR="000B711B" w:rsidRDefault="008F64CF" w:rsidP="00234A46">
            <w:r>
              <w:t>Artefacts impacted</w:t>
            </w:r>
          </w:p>
        </w:tc>
        <w:tc>
          <w:tcPr>
            <w:tcW w:w="7814" w:type="dxa"/>
          </w:tcPr>
          <w:p w14:paraId="69EBE686" w14:textId="7A99C9DC" w:rsidR="00D3732F" w:rsidRDefault="00D3732F" w:rsidP="00D3732F">
            <w:pPr>
              <w:pStyle w:val="ListParagraph"/>
              <w:numPr>
                <w:ilvl w:val="0"/>
                <w:numId w:val="12"/>
              </w:numPr>
            </w:pPr>
            <w:r>
              <w:t xml:space="preserve">CHAPS ISO 20022 message schema </w:t>
            </w:r>
            <w:proofErr w:type="spellStart"/>
            <w:proofErr w:type="gramStart"/>
            <w:r>
              <w:t>eg</w:t>
            </w:r>
            <w:proofErr w:type="spellEnd"/>
            <w:proofErr w:type="gramEnd"/>
            <w:r>
              <w:t xml:space="preserve"> pacs.008</w:t>
            </w:r>
          </w:p>
          <w:p w14:paraId="19F780CB" w14:textId="11C65E35" w:rsidR="00D3732F" w:rsidRDefault="00D3732F" w:rsidP="00D3732F">
            <w:pPr>
              <w:pStyle w:val="ListParagraph"/>
              <w:numPr>
                <w:ilvl w:val="0"/>
                <w:numId w:val="12"/>
              </w:numPr>
            </w:pPr>
            <w:r>
              <w:t xml:space="preserve">RTGS ISO 20022 message schema </w:t>
            </w:r>
            <w:proofErr w:type="spellStart"/>
            <w:proofErr w:type="gramStart"/>
            <w:r>
              <w:t>eg</w:t>
            </w:r>
            <w:proofErr w:type="spellEnd"/>
            <w:proofErr w:type="gramEnd"/>
            <w:r>
              <w:t xml:space="preserve"> camt.053</w:t>
            </w:r>
          </w:p>
          <w:p w14:paraId="567111F1" w14:textId="77777777" w:rsidR="00342783" w:rsidRDefault="00D3732F" w:rsidP="00234A46">
            <w:pPr>
              <w:pStyle w:val="ListParagraph"/>
              <w:numPr>
                <w:ilvl w:val="0"/>
                <w:numId w:val="12"/>
              </w:numPr>
            </w:pPr>
            <w:r>
              <w:t>Technical guidance relating to any message schema used within CHAPS and/or RTGS.</w:t>
            </w:r>
          </w:p>
          <w:p w14:paraId="3C278246" w14:textId="77777777" w:rsidR="000B711B" w:rsidRDefault="00342783" w:rsidP="00234A46">
            <w:pPr>
              <w:pStyle w:val="ListParagraph"/>
              <w:numPr>
                <w:ilvl w:val="0"/>
                <w:numId w:val="12"/>
              </w:numPr>
            </w:pPr>
            <w:r w:rsidRPr="00E91B89">
              <w:t xml:space="preserve">Any other artefacts produced by the Bank to </w:t>
            </w:r>
            <w:r w:rsidRPr="00675E1E">
              <w:t>support</w:t>
            </w:r>
            <w:r w:rsidRPr="00E91B89">
              <w:t xml:space="preserve"> ISO 20022 implementation in CHAPS and RTGS. For example, the artefact could be the </w:t>
            </w:r>
            <w:hyperlink r:id="rId15" w:tgtFrame="_blank" w:tooltip="https://www.bankofengland.co.uk/-/media/boe/files/payments/rtgs-renewal-programme/iso-20022/uk-recommended-purpose-code-list.pdf" w:history="1">
              <w:r w:rsidRPr="00E91B89">
                <w:rPr>
                  <w:rStyle w:val="Hyperlink"/>
                  <w:bCs/>
                </w:rPr>
                <w:t>UK Recommended Purpose Code list</w:t>
              </w:r>
            </w:hyperlink>
            <w:r w:rsidR="000F421B" w:rsidRPr="00E91B89">
              <w:t>.</w:t>
            </w:r>
          </w:p>
          <w:p w14:paraId="4107CC6E" w14:textId="40C0FB0C" w:rsidR="00675E1E" w:rsidRDefault="00675E1E" w:rsidP="00234A46">
            <w:pPr>
              <w:pStyle w:val="ListParagraph"/>
              <w:numPr>
                <w:ilvl w:val="0"/>
                <w:numId w:val="12"/>
              </w:numPr>
            </w:pPr>
          </w:p>
        </w:tc>
        <w:tc>
          <w:tcPr>
            <w:tcW w:w="3686" w:type="dxa"/>
          </w:tcPr>
          <w:p w14:paraId="633A6A01" w14:textId="0C8B3AAC" w:rsidR="000B711B" w:rsidRPr="008F64CF" w:rsidRDefault="008F64CF" w:rsidP="00234A46">
            <w:pPr>
              <w:rPr>
                <w:i/>
                <w:iCs/>
              </w:rPr>
            </w:pPr>
            <w:r w:rsidRPr="008F64CF">
              <w:rPr>
                <w:i/>
                <w:iCs/>
              </w:rPr>
              <w:t xml:space="preserve">List all artefacts affected by this request. </w:t>
            </w:r>
          </w:p>
        </w:tc>
      </w:tr>
      <w:tr w:rsidR="001E1090" w14:paraId="34C0FADC" w14:textId="77777777" w:rsidTr="009700D5">
        <w:tc>
          <w:tcPr>
            <w:tcW w:w="14596" w:type="dxa"/>
            <w:gridSpan w:val="3"/>
            <w:shd w:val="clear" w:color="auto" w:fill="D9D9D9" w:themeFill="background1" w:themeFillShade="D9"/>
          </w:tcPr>
          <w:p w14:paraId="60303729" w14:textId="0C42F851" w:rsidR="001E1090" w:rsidRPr="001E1090" w:rsidRDefault="00922568" w:rsidP="00D22CAB">
            <w:pPr>
              <w:pStyle w:val="ListParagraph"/>
              <w:numPr>
                <w:ilvl w:val="0"/>
                <w:numId w:val="11"/>
              </w:numPr>
              <w:rPr>
                <w:b/>
                <w:bCs/>
              </w:rPr>
            </w:pPr>
            <w:r>
              <w:lastRenderedPageBreak/>
              <w:br w:type="page"/>
            </w:r>
            <w:r w:rsidR="00A43C3C" w:rsidRPr="00A43C3C">
              <w:rPr>
                <w:b/>
                <w:bCs/>
              </w:rPr>
              <w:t>Business Impact of Request and Regulation</w:t>
            </w:r>
            <w:r w:rsidR="001E1090" w:rsidRPr="001E1090">
              <w:rPr>
                <w:b/>
                <w:bCs/>
              </w:rPr>
              <w:t>:</w:t>
            </w:r>
          </w:p>
        </w:tc>
      </w:tr>
      <w:tr w:rsidR="000B711B" w14:paraId="77508353" w14:textId="77777777" w:rsidTr="009700D5">
        <w:tc>
          <w:tcPr>
            <w:tcW w:w="3096" w:type="dxa"/>
          </w:tcPr>
          <w:p w14:paraId="6F4773B7" w14:textId="07EB69E6" w:rsidR="000B711B" w:rsidRDefault="00A43C3C" w:rsidP="00234A46">
            <w:r w:rsidRPr="00A43C3C">
              <w:t>What impact will this change have on business applications?</w:t>
            </w:r>
          </w:p>
        </w:tc>
        <w:tc>
          <w:tcPr>
            <w:tcW w:w="7814" w:type="dxa"/>
          </w:tcPr>
          <w:p w14:paraId="0E103EE6" w14:textId="77777777" w:rsidR="00A43C3C" w:rsidRDefault="00A43C3C" w:rsidP="00A43C3C">
            <w:r w:rsidRPr="00A43C3C">
              <w:rPr>
                <w:b/>
                <w:bCs/>
              </w:rPr>
              <w:t>Level of impact:</w:t>
            </w:r>
            <w:r>
              <w:t xml:space="preserve"> HIGH / MEDIUM / LOW</w:t>
            </w:r>
          </w:p>
          <w:p w14:paraId="232F23CD" w14:textId="2049A951" w:rsidR="000B711B" w:rsidRPr="00A43C3C" w:rsidRDefault="00A43C3C" w:rsidP="00A43C3C">
            <w:pPr>
              <w:rPr>
                <w:b/>
                <w:bCs/>
              </w:rPr>
            </w:pPr>
            <w:r w:rsidRPr="00A43C3C">
              <w:rPr>
                <w:b/>
                <w:bCs/>
              </w:rPr>
              <w:t>Justification:</w:t>
            </w:r>
          </w:p>
        </w:tc>
        <w:tc>
          <w:tcPr>
            <w:tcW w:w="3686" w:type="dxa"/>
          </w:tcPr>
          <w:p w14:paraId="627D2DBC" w14:textId="454C0CBB" w:rsidR="000B711B" w:rsidRPr="00A43C3C" w:rsidRDefault="00A43C3C" w:rsidP="00234A46">
            <w:pPr>
              <w:rPr>
                <w:i/>
                <w:iCs/>
              </w:rPr>
            </w:pPr>
            <w:r w:rsidRPr="00A43C3C">
              <w:rPr>
                <w:i/>
                <w:iCs/>
              </w:rPr>
              <w:t>Select level of impact, and optionally provide justification for the level of impact on business applications</w:t>
            </w:r>
          </w:p>
        </w:tc>
      </w:tr>
      <w:tr w:rsidR="000B711B" w14:paraId="045D4D0C" w14:textId="77777777" w:rsidTr="009700D5">
        <w:tc>
          <w:tcPr>
            <w:tcW w:w="3096" w:type="dxa"/>
          </w:tcPr>
          <w:p w14:paraId="0CD5D064" w14:textId="3950E980" w:rsidR="000B711B" w:rsidRDefault="00A43C3C" w:rsidP="00234A46">
            <w:r w:rsidRPr="00A43C3C">
              <w:t>Is this change required for regulatory reasons?</w:t>
            </w:r>
          </w:p>
        </w:tc>
        <w:tc>
          <w:tcPr>
            <w:tcW w:w="7814" w:type="dxa"/>
          </w:tcPr>
          <w:p w14:paraId="4DB99B6B" w14:textId="77777777" w:rsidR="00A43C3C" w:rsidRDefault="00A43C3C" w:rsidP="00A43C3C">
            <w:r w:rsidRPr="00A43C3C">
              <w:rPr>
                <w:b/>
                <w:bCs/>
              </w:rPr>
              <w:t>Required for regulatory reasons?</w:t>
            </w:r>
            <w:r>
              <w:t xml:space="preserve"> YES / NO</w:t>
            </w:r>
          </w:p>
          <w:p w14:paraId="01A8486D" w14:textId="648C4710" w:rsidR="000B711B" w:rsidRPr="00A43C3C" w:rsidRDefault="00A43C3C" w:rsidP="00A43C3C">
            <w:pPr>
              <w:rPr>
                <w:b/>
                <w:bCs/>
              </w:rPr>
            </w:pPr>
            <w:r w:rsidRPr="00A43C3C">
              <w:rPr>
                <w:b/>
                <w:bCs/>
              </w:rPr>
              <w:t>Regulation:</w:t>
            </w:r>
          </w:p>
        </w:tc>
        <w:tc>
          <w:tcPr>
            <w:tcW w:w="3686" w:type="dxa"/>
          </w:tcPr>
          <w:p w14:paraId="2FEF24A3" w14:textId="7A8C01FF" w:rsidR="000B711B" w:rsidRPr="00A43C3C" w:rsidRDefault="00A43C3C" w:rsidP="00234A46">
            <w:pPr>
              <w:rPr>
                <w:i/>
                <w:iCs/>
              </w:rPr>
            </w:pPr>
            <w:r w:rsidRPr="00A43C3C">
              <w:rPr>
                <w:i/>
                <w:iCs/>
              </w:rPr>
              <w:t>If ‘yes’, then it is mandatory to identify the regulation (name/reference number, etc.) or to provide a link (URL) to the regulation</w:t>
            </w:r>
            <w:r w:rsidR="00553F81">
              <w:rPr>
                <w:i/>
                <w:iCs/>
              </w:rPr>
              <w:t>.</w:t>
            </w:r>
          </w:p>
        </w:tc>
      </w:tr>
      <w:tr w:rsidR="00222DDF" w14:paraId="03D606E6" w14:textId="77777777" w:rsidTr="009700D5">
        <w:tc>
          <w:tcPr>
            <w:tcW w:w="14596" w:type="dxa"/>
            <w:gridSpan w:val="3"/>
            <w:shd w:val="clear" w:color="auto" w:fill="D9D9D9" w:themeFill="background1" w:themeFillShade="D9"/>
          </w:tcPr>
          <w:p w14:paraId="217E42D1" w14:textId="7755AD4A" w:rsidR="00222DDF" w:rsidRDefault="00222DDF" w:rsidP="00D22CAB">
            <w:pPr>
              <w:pStyle w:val="ListParagraph"/>
              <w:numPr>
                <w:ilvl w:val="0"/>
                <w:numId w:val="11"/>
              </w:numPr>
            </w:pPr>
            <w:r w:rsidRPr="00222DDF">
              <w:rPr>
                <w:b/>
                <w:bCs/>
              </w:rPr>
              <w:t xml:space="preserve">Commitment to </w:t>
            </w:r>
            <w:r w:rsidR="004F47AD">
              <w:rPr>
                <w:b/>
                <w:bCs/>
              </w:rPr>
              <w:t>i</w:t>
            </w:r>
            <w:r w:rsidRPr="00222DDF">
              <w:rPr>
                <w:b/>
                <w:bCs/>
              </w:rPr>
              <w:t xml:space="preserve">mplement the Change </w:t>
            </w:r>
          </w:p>
        </w:tc>
      </w:tr>
      <w:tr w:rsidR="000B711B" w14:paraId="38EE762B" w14:textId="77777777" w:rsidTr="009700D5">
        <w:tc>
          <w:tcPr>
            <w:tcW w:w="3096" w:type="dxa"/>
          </w:tcPr>
          <w:p w14:paraId="3B0063B0" w14:textId="50D48D6F" w:rsidR="000B711B" w:rsidRDefault="00222DDF" w:rsidP="00234A46">
            <w:r w:rsidRPr="00222DDF">
              <w:t>Total number of messages of this type that the sponsors currently send and/or receive in one year</w:t>
            </w:r>
          </w:p>
        </w:tc>
        <w:tc>
          <w:tcPr>
            <w:tcW w:w="7814" w:type="dxa"/>
          </w:tcPr>
          <w:p w14:paraId="18FD2E02" w14:textId="77777777" w:rsidR="000B711B" w:rsidRDefault="000B711B" w:rsidP="00234A46"/>
        </w:tc>
        <w:tc>
          <w:tcPr>
            <w:tcW w:w="3686" w:type="dxa"/>
          </w:tcPr>
          <w:p w14:paraId="43DAB8C0" w14:textId="0542BCE2" w:rsidR="000B711B" w:rsidRPr="00222DDF" w:rsidRDefault="00222DDF" w:rsidP="00234A46">
            <w:pPr>
              <w:rPr>
                <w:i/>
                <w:iCs/>
              </w:rPr>
            </w:pPr>
            <w:r w:rsidRPr="00222DDF">
              <w:rPr>
                <w:i/>
                <w:iCs/>
              </w:rPr>
              <w:t xml:space="preserve">Estimate, when possible, of total traffic sent and/or received by the </w:t>
            </w:r>
            <w:r>
              <w:rPr>
                <w:i/>
                <w:iCs/>
              </w:rPr>
              <w:t>requestor/requesting group</w:t>
            </w:r>
            <w:r w:rsidRPr="00222DDF">
              <w:rPr>
                <w:i/>
                <w:iCs/>
              </w:rPr>
              <w:t xml:space="preserve"> in one year</w:t>
            </w:r>
          </w:p>
        </w:tc>
      </w:tr>
      <w:tr w:rsidR="000B711B" w14:paraId="04C0A034" w14:textId="77777777" w:rsidTr="009700D5">
        <w:tc>
          <w:tcPr>
            <w:tcW w:w="3096" w:type="dxa"/>
          </w:tcPr>
          <w:p w14:paraId="7591B5F6" w14:textId="7FACD7E7" w:rsidR="000B711B" w:rsidRDefault="00222DDF" w:rsidP="00234A46">
            <w:r w:rsidRPr="00222DDF">
              <w:t>What percentage of the messages send and/or received will include this change in the future?</w:t>
            </w:r>
          </w:p>
        </w:tc>
        <w:tc>
          <w:tcPr>
            <w:tcW w:w="7814" w:type="dxa"/>
          </w:tcPr>
          <w:p w14:paraId="71FE9893" w14:textId="77777777" w:rsidR="000B711B" w:rsidRDefault="000B711B" w:rsidP="00234A46"/>
        </w:tc>
        <w:tc>
          <w:tcPr>
            <w:tcW w:w="3686" w:type="dxa"/>
          </w:tcPr>
          <w:p w14:paraId="4F302322" w14:textId="6C54F09B" w:rsidR="000B711B" w:rsidRPr="00222DDF" w:rsidRDefault="00222DDF" w:rsidP="00234A46">
            <w:pPr>
              <w:rPr>
                <w:i/>
                <w:iCs/>
              </w:rPr>
            </w:pPr>
            <w:r w:rsidRPr="00222DDF">
              <w:rPr>
                <w:i/>
                <w:iCs/>
              </w:rPr>
              <w:t>Estimate, when possible, of the percentage of sent and/or received messages (as above response) that will be impacted by the change</w:t>
            </w:r>
          </w:p>
        </w:tc>
      </w:tr>
      <w:tr w:rsidR="000B711B" w14:paraId="7ABBF605" w14:textId="77777777" w:rsidTr="009700D5">
        <w:tc>
          <w:tcPr>
            <w:tcW w:w="3096" w:type="dxa"/>
          </w:tcPr>
          <w:p w14:paraId="40EF124B" w14:textId="3B5F7EB1" w:rsidR="000B711B" w:rsidRDefault="00222DDF" w:rsidP="00234A46">
            <w:r w:rsidRPr="00222DDF">
              <w:lastRenderedPageBreak/>
              <w:t xml:space="preserve">Country, </w:t>
            </w:r>
            <w:r w:rsidR="00004D8B" w:rsidRPr="00222DDF">
              <w:t>community</w:t>
            </w:r>
            <w:r w:rsidRPr="00222DDF">
              <w:t xml:space="preserve"> or group that is committed to use this change?</w:t>
            </w:r>
          </w:p>
        </w:tc>
        <w:tc>
          <w:tcPr>
            <w:tcW w:w="7814" w:type="dxa"/>
          </w:tcPr>
          <w:p w14:paraId="2E9DA07D" w14:textId="77777777" w:rsidR="000B711B" w:rsidRDefault="000B711B" w:rsidP="00234A46"/>
        </w:tc>
        <w:tc>
          <w:tcPr>
            <w:tcW w:w="3686" w:type="dxa"/>
          </w:tcPr>
          <w:p w14:paraId="70229BB2" w14:textId="43A19546" w:rsidR="000B711B" w:rsidRPr="00222DDF" w:rsidRDefault="00222DDF" w:rsidP="00234A46">
            <w:pPr>
              <w:rPr>
                <w:i/>
                <w:iCs/>
              </w:rPr>
            </w:pPr>
            <w:r w:rsidRPr="00222DDF">
              <w:rPr>
                <w:i/>
                <w:iCs/>
              </w:rPr>
              <w:t xml:space="preserve">This must be completed, even if it is the same as the group that sponsors the </w:t>
            </w:r>
            <w:r w:rsidR="004F4FEE" w:rsidRPr="004F4FEE">
              <w:rPr>
                <w:i/>
                <w:iCs/>
              </w:rPr>
              <w:t>change request</w:t>
            </w:r>
            <w:r w:rsidRPr="00222DDF">
              <w:rPr>
                <w:i/>
                <w:iCs/>
              </w:rPr>
              <w:t xml:space="preserve">. “All Users” is not an acceptable response here, since the requestor cannot make a commitment on behalf of all </w:t>
            </w:r>
            <w:r>
              <w:rPr>
                <w:i/>
                <w:iCs/>
              </w:rPr>
              <w:t>CHAPS &amp; RTGS</w:t>
            </w:r>
            <w:r w:rsidR="00553F81">
              <w:rPr>
                <w:i/>
                <w:iCs/>
              </w:rPr>
              <w:t xml:space="preserve"> users.</w:t>
            </w:r>
          </w:p>
        </w:tc>
      </w:tr>
      <w:tr w:rsidR="000B711B" w14:paraId="4FC9ABAD" w14:textId="77777777" w:rsidTr="009700D5">
        <w:tc>
          <w:tcPr>
            <w:tcW w:w="3096" w:type="dxa"/>
          </w:tcPr>
          <w:p w14:paraId="1D745C41" w14:textId="1D7C9E60" w:rsidR="000B711B" w:rsidRDefault="00F5337A" w:rsidP="00234A46">
            <w:r w:rsidRPr="00F5337A">
              <w:t>Year they commit to use this change</w:t>
            </w:r>
          </w:p>
        </w:tc>
        <w:tc>
          <w:tcPr>
            <w:tcW w:w="7814" w:type="dxa"/>
          </w:tcPr>
          <w:p w14:paraId="1403EE67" w14:textId="77777777" w:rsidR="000B711B" w:rsidRDefault="000B711B" w:rsidP="00234A46"/>
        </w:tc>
        <w:tc>
          <w:tcPr>
            <w:tcW w:w="3686" w:type="dxa"/>
          </w:tcPr>
          <w:p w14:paraId="75DD8F26" w14:textId="7892A1F0" w:rsidR="000B711B" w:rsidRPr="009700D5" w:rsidRDefault="00F5337A" w:rsidP="00234A46">
            <w:pPr>
              <w:rPr>
                <w:i/>
                <w:iCs/>
              </w:rPr>
            </w:pPr>
            <w:r w:rsidRPr="009700D5">
              <w:rPr>
                <w:i/>
                <w:iCs/>
              </w:rPr>
              <w:t>Note the year in which the requestor/requesting group will start to use the change</w:t>
            </w:r>
            <w:r w:rsidR="00553F81">
              <w:rPr>
                <w:i/>
                <w:iCs/>
              </w:rPr>
              <w:t>.</w:t>
            </w:r>
          </w:p>
        </w:tc>
      </w:tr>
      <w:tr w:rsidR="00F5337A" w14:paraId="0AD972BB" w14:textId="77777777" w:rsidTr="009700D5">
        <w:tc>
          <w:tcPr>
            <w:tcW w:w="14596" w:type="dxa"/>
            <w:gridSpan w:val="3"/>
            <w:shd w:val="clear" w:color="auto" w:fill="D9D9D9" w:themeFill="background1" w:themeFillShade="D9"/>
          </w:tcPr>
          <w:p w14:paraId="68D6932F" w14:textId="50AD6DAC" w:rsidR="00F5337A" w:rsidRPr="00F5337A" w:rsidRDefault="00F5337A" w:rsidP="00D22CAB">
            <w:pPr>
              <w:pStyle w:val="ListParagraph"/>
              <w:numPr>
                <w:ilvl w:val="0"/>
                <w:numId w:val="11"/>
              </w:numPr>
              <w:rPr>
                <w:b/>
                <w:bCs/>
              </w:rPr>
            </w:pPr>
            <w:r w:rsidRPr="00F5337A">
              <w:rPr>
                <w:b/>
                <w:bCs/>
              </w:rPr>
              <w:t>Business rationale for the change</w:t>
            </w:r>
          </w:p>
        </w:tc>
      </w:tr>
      <w:tr w:rsidR="00F5337A" w14:paraId="08EA6457" w14:textId="77777777" w:rsidTr="009700D5">
        <w:tc>
          <w:tcPr>
            <w:tcW w:w="3096" w:type="dxa"/>
          </w:tcPr>
          <w:p w14:paraId="0BAC910A" w14:textId="5D4F8488" w:rsidR="00F5337A" w:rsidRDefault="00F5337A" w:rsidP="00234A46">
            <w:r w:rsidRPr="00F5337A">
              <w:t>Business rationale for the change</w:t>
            </w:r>
          </w:p>
        </w:tc>
        <w:tc>
          <w:tcPr>
            <w:tcW w:w="7814" w:type="dxa"/>
          </w:tcPr>
          <w:p w14:paraId="7644EF8A" w14:textId="77777777" w:rsidR="00F5337A" w:rsidRDefault="00F5337A" w:rsidP="00234A46"/>
        </w:tc>
        <w:tc>
          <w:tcPr>
            <w:tcW w:w="3686" w:type="dxa"/>
          </w:tcPr>
          <w:p w14:paraId="622AE88A" w14:textId="7C8821F8" w:rsidR="00F5337A" w:rsidRPr="00F5337A" w:rsidRDefault="00BD02B5" w:rsidP="00F5337A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Please include </w:t>
            </w:r>
            <w:r w:rsidR="00F5337A" w:rsidRPr="00F5337A">
              <w:rPr>
                <w:i/>
                <w:iCs/>
              </w:rPr>
              <w:t>the following:</w:t>
            </w:r>
          </w:p>
          <w:p w14:paraId="2327D7FE" w14:textId="1F77EDB8" w:rsidR="00F5337A" w:rsidRPr="00F5337A" w:rsidRDefault="00F5337A" w:rsidP="00F5337A">
            <w:pPr>
              <w:rPr>
                <w:i/>
                <w:iCs/>
              </w:rPr>
            </w:pPr>
            <w:r w:rsidRPr="00F5337A">
              <w:rPr>
                <w:i/>
                <w:iCs/>
              </w:rPr>
              <w:t>a.</w:t>
            </w:r>
            <w:r>
              <w:rPr>
                <w:i/>
                <w:iCs/>
              </w:rPr>
              <w:t xml:space="preserve"> </w:t>
            </w:r>
            <w:r w:rsidRPr="00F5337A">
              <w:rPr>
                <w:i/>
                <w:iCs/>
              </w:rPr>
              <w:t>Who will benefit from the</w:t>
            </w:r>
            <w:r>
              <w:rPr>
                <w:i/>
                <w:iCs/>
              </w:rPr>
              <w:t xml:space="preserve"> </w:t>
            </w:r>
            <w:r w:rsidRPr="00F5337A">
              <w:rPr>
                <w:i/>
                <w:iCs/>
              </w:rPr>
              <w:t>change?</w:t>
            </w:r>
          </w:p>
          <w:p w14:paraId="4DA68934" w14:textId="6B9603C0" w:rsidR="00F5337A" w:rsidRDefault="00F5337A" w:rsidP="00F5337A">
            <w:r w:rsidRPr="00F5337A">
              <w:rPr>
                <w:i/>
                <w:iCs/>
              </w:rPr>
              <w:t>b.</w:t>
            </w:r>
            <w:r>
              <w:rPr>
                <w:i/>
                <w:iCs/>
              </w:rPr>
              <w:t xml:space="preserve"> </w:t>
            </w:r>
            <w:r w:rsidRPr="00F5337A">
              <w:rPr>
                <w:i/>
                <w:iCs/>
              </w:rPr>
              <w:t>Why is the change needed?</w:t>
            </w:r>
            <w:r>
              <w:rPr>
                <w:i/>
                <w:iCs/>
              </w:rPr>
              <w:t xml:space="preserve"> </w:t>
            </w:r>
            <w:r w:rsidRPr="00F5337A">
              <w:rPr>
                <w:i/>
                <w:iCs/>
              </w:rPr>
              <w:t>Describe the business</w:t>
            </w:r>
            <w:r>
              <w:rPr>
                <w:i/>
                <w:iCs/>
              </w:rPr>
              <w:t xml:space="preserve"> </w:t>
            </w:r>
            <w:r w:rsidRPr="00F5337A">
              <w:rPr>
                <w:i/>
                <w:iCs/>
              </w:rPr>
              <w:t>rationale for the request and</w:t>
            </w:r>
            <w:r>
              <w:rPr>
                <w:i/>
                <w:iCs/>
              </w:rPr>
              <w:t xml:space="preserve"> </w:t>
            </w:r>
            <w:r w:rsidRPr="00F5337A">
              <w:rPr>
                <w:i/>
                <w:iCs/>
              </w:rPr>
              <w:t>its criticality for your market. It</w:t>
            </w:r>
            <w:r>
              <w:rPr>
                <w:i/>
                <w:iCs/>
              </w:rPr>
              <w:t xml:space="preserve"> </w:t>
            </w:r>
            <w:r w:rsidRPr="00F5337A">
              <w:rPr>
                <w:i/>
                <w:iCs/>
              </w:rPr>
              <w:t>must be complete and</w:t>
            </w:r>
            <w:r>
              <w:rPr>
                <w:i/>
                <w:iCs/>
              </w:rPr>
              <w:t xml:space="preserve"> </w:t>
            </w:r>
            <w:r w:rsidRPr="00F5337A">
              <w:rPr>
                <w:i/>
                <w:iCs/>
              </w:rPr>
              <w:t>detailed</w:t>
            </w:r>
          </w:p>
        </w:tc>
      </w:tr>
      <w:tr w:rsidR="00676F5D" w14:paraId="1FE8AC07" w14:textId="77777777" w:rsidTr="009700D5">
        <w:tc>
          <w:tcPr>
            <w:tcW w:w="14596" w:type="dxa"/>
            <w:gridSpan w:val="3"/>
            <w:shd w:val="clear" w:color="auto" w:fill="D9D9D9" w:themeFill="background1" w:themeFillShade="D9"/>
          </w:tcPr>
          <w:p w14:paraId="54F04089" w14:textId="2FCF7DBD" w:rsidR="00676F5D" w:rsidRPr="00676F5D" w:rsidRDefault="00676F5D" w:rsidP="00D22CAB">
            <w:pPr>
              <w:pStyle w:val="ListParagraph"/>
              <w:numPr>
                <w:ilvl w:val="0"/>
                <w:numId w:val="11"/>
              </w:numPr>
              <w:rPr>
                <w:b/>
                <w:bCs/>
              </w:rPr>
            </w:pPr>
            <w:r w:rsidRPr="00676F5D">
              <w:rPr>
                <w:b/>
                <w:bCs/>
              </w:rPr>
              <w:lastRenderedPageBreak/>
              <w:t>The Change</w:t>
            </w:r>
          </w:p>
        </w:tc>
      </w:tr>
      <w:tr w:rsidR="00F5337A" w14:paraId="50D9B653" w14:textId="77777777" w:rsidTr="009700D5">
        <w:tc>
          <w:tcPr>
            <w:tcW w:w="3096" w:type="dxa"/>
          </w:tcPr>
          <w:p w14:paraId="011AF35A" w14:textId="62359EBD" w:rsidR="00F5337A" w:rsidRDefault="00676F5D" w:rsidP="00234A46">
            <w:r w:rsidRPr="00676F5D">
              <w:t>Outline the nature of the change</w:t>
            </w:r>
            <w:r>
              <w:t xml:space="preserve"> </w:t>
            </w:r>
          </w:p>
        </w:tc>
        <w:tc>
          <w:tcPr>
            <w:tcW w:w="7814" w:type="dxa"/>
          </w:tcPr>
          <w:p w14:paraId="01F6766E" w14:textId="27B91643" w:rsidR="00F5337A" w:rsidRDefault="00676F5D" w:rsidP="00234A46">
            <w:r>
              <w:rPr>
                <w:b/>
                <w:bCs/>
              </w:rPr>
              <w:t>C</w:t>
            </w:r>
            <w:r w:rsidRPr="00676F5D">
              <w:rPr>
                <w:b/>
                <w:bCs/>
              </w:rPr>
              <w:t>ategorise the change as:</w:t>
            </w:r>
            <w:r>
              <w:t xml:space="preserve"> </w:t>
            </w:r>
            <w:r w:rsidRPr="00676F5D">
              <w:t>adding, deleting, modifying, renaming, changing the cardinality, moving an element/component, or changing the type of an element, changing a code set</w:t>
            </w:r>
            <w:r>
              <w:t>.</w:t>
            </w:r>
          </w:p>
        </w:tc>
        <w:tc>
          <w:tcPr>
            <w:tcW w:w="3686" w:type="dxa"/>
          </w:tcPr>
          <w:p w14:paraId="6729FCF2" w14:textId="751AD7B4" w:rsidR="00F5337A" w:rsidRPr="00676F5D" w:rsidRDefault="00676F5D" w:rsidP="00234A46">
            <w:pPr>
              <w:rPr>
                <w:i/>
                <w:iCs/>
              </w:rPr>
            </w:pPr>
            <w:r w:rsidRPr="00676F5D">
              <w:rPr>
                <w:i/>
                <w:iCs/>
              </w:rPr>
              <w:t>What must change? For example, ‘Change the datatype in element XXX from YYY to ZZZ’. Describe the change to the Usage Guidelines – to both the element/s and the message/s</w:t>
            </w:r>
          </w:p>
        </w:tc>
      </w:tr>
      <w:tr w:rsidR="004F47AD" w14:paraId="504420A9" w14:textId="77777777" w:rsidTr="009700D5">
        <w:tc>
          <w:tcPr>
            <w:tcW w:w="3096" w:type="dxa"/>
          </w:tcPr>
          <w:p w14:paraId="3E5D4EF3" w14:textId="7EEB935A" w:rsidR="004F47AD" w:rsidRPr="00676F5D" w:rsidRDefault="004F47AD" w:rsidP="00234A46">
            <w:r>
              <w:t xml:space="preserve">When </w:t>
            </w:r>
            <w:r w:rsidR="00553F81">
              <w:t>would you like</w:t>
            </w:r>
            <w:r>
              <w:t xml:space="preserve"> the change be implemented</w:t>
            </w:r>
          </w:p>
        </w:tc>
        <w:tc>
          <w:tcPr>
            <w:tcW w:w="7814" w:type="dxa"/>
          </w:tcPr>
          <w:p w14:paraId="1CAA95D9" w14:textId="51E811F7" w:rsidR="004F47AD" w:rsidRPr="004F47AD" w:rsidRDefault="004F47AD" w:rsidP="00234A46">
            <w:r w:rsidRPr="004F47AD">
              <w:t>For example: November 202</w:t>
            </w:r>
            <w:r w:rsidR="00EC70CE">
              <w:t>7</w:t>
            </w:r>
          </w:p>
        </w:tc>
        <w:tc>
          <w:tcPr>
            <w:tcW w:w="3686" w:type="dxa"/>
          </w:tcPr>
          <w:p w14:paraId="574369F1" w14:textId="74B58785" w:rsidR="004F47AD" w:rsidRPr="00676F5D" w:rsidRDefault="004F47AD" w:rsidP="00234A46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Implementation can only occur on yearly release weekends, being the </w:t>
            </w:r>
            <w:r w:rsidR="00AC1E54">
              <w:rPr>
                <w:i/>
                <w:iCs/>
              </w:rPr>
              <w:t>third</w:t>
            </w:r>
            <w:r>
              <w:rPr>
                <w:i/>
                <w:iCs/>
              </w:rPr>
              <w:t xml:space="preserve"> weekend in November. Implementation at other times will not be considered.</w:t>
            </w:r>
          </w:p>
        </w:tc>
      </w:tr>
      <w:tr w:rsidR="004F47AD" w14:paraId="60C6DE3A" w14:textId="77777777" w:rsidTr="009700D5">
        <w:tc>
          <w:tcPr>
            <w:tcW w:w="3096" w:type="dxa"/>
          </w:tcPr>
          <w:p w14:paraId="27ABAC5F" w14:textId="5F7A15F5" w:rsidR="004F47AD" w:rsidRPr="00676F5D" w:rsidRDefault="00A843D1" w:rsidP="00A843D1">
            <w:r>
              <w:t xml:space="preserve">Does this requested change </w:t>
            </w:r>
            <w:r w:rsidR="00EB4458">
              <w:t>relate</w:t>
            </w:r>
            <w:r>
              <w:t xml:space="preserve"> or link to any other </w:t>
            </w:r>
            <w:r w:rsidR="004F4FEE">
              <w:t>change request</w:t>
            </w:r>
            <w:r>
              <w:t>s or propos</w:t>
            </w:r>
            <w:r w:rsidR="00122CA4">
              <w:t>ed changes</w:t>
            </w:r>
            <w:r>
              <w:t>?</w:t>
            </w:r>
          </w:p>
        </w:tc>
        <w:tc>
          <w:tcPr>
            <w:tcW w:w="7814" w:type="dxa"/>
          </w:tcPr>
          <w:p w14:paraId="00009341" w14:textId="77777777" w:rsidR="004F47AD" w:rsidRPr="00A843D1" w:rsidRDefault="004F47AD" w:rsidP="00234A46"/>
        </w:tc>
        <w:tc>
          <w:tcPr>
            <w:tcW w:w="3686" w:type="dxa"/>
          </w:tcPr>
          <w:p w14:paraId="311DD6D1" w14:textId="233AC2EE" w:rsidR="004F47AD" w:rsidRPr="00A843D1" w:rsidRDefault="00A843D1" w:rsidP="00234A46">
            <w:pPr>
              <w:rPr>
                <w:i/>
                <w:iCs/>
              </w:rPr>
            </w:pPr>
            <w:r>
              <w:rPr>
                <w:i/>
                <w:iCs/>
              </w:rPr>
              <w:t>Other changes could be contained in previous, releases, or future foreseen changes, in the CHAPS/RTGS change process, ISO base message changes, HVPS+ or CBPR+.</w:t>
            </w:r>
          </w:p>
        </w:tc>
      </w:tr>
      <w:tr w:rsidR="004F47AD" w14:paraId="41E0ECBF" w14:textId="77777777" w:rsidTr="009700D5">
        <w:tc>
          <w:tcPr>
            <w:tcW w:w="3096" w:type="dxa"/>
          </w:tcPr>
          <w:p w14:paraId="075F1A33" w14:textId="2054D7DD" w:rsidR="004F47AD" w:rsidRPr="00676F5D" w:rsidRDefault="00A843D1" w:rsidP="00A843D1">
            <w:r>
              <w:lastRenderedPageBreak/>
              <w:t>Other participants or stakeholders who may be affected</w:t>
            </w:r>
          </w:p>
        </w:tc>
        <w:tc>
          <w:tcPr>
            <w:tcW w:w="7814" w:type="dxa"/>
          </w:tcPr>
          <w:p w14:paraId="667CDBC2" w14:textId="77777777" w:rsidR="004F47AD" w:rsidRPr="00A843D1" w:rsidRDefault="004F47AD" w:rsidP="00234A46"/>
        </w:tc>
        <w:tc>
          <w:tcPr>
            <w:tcW w:w="3686" w:type="dxa"/>
          </w:tcPr>
          <w:p w14:paraId="5F079B62" w14:textId="3A0E75FF" w:rsidR="004F47AD" w:rsidRPr="00F91C6B" w:rsidRDefault="00F91C6B" w:rsidP="00234A46">
            <w:pPr>
              <w:rPr>
                <w:i/>
                <w:iCs/>
              </w:rPr>
            </w:pPr>
            <w:r>
              <w:rPr>
                <w:i/>
                <w:iCs/>
              </w:rPr>
              <w:t>Please list what organisations would be impacted by this change outside of your own organisation, for example corporate customers, conveyancers</w:t>
            </w:r>
          </w:p>
        </w:tc>
      </w:tr>
      <w:tr w:rsidR="00D22CAB" w14:paraId="78DAD88B" w14:textId="77777777" w:rsidTr="009700D5">
        <w:tc>
          <w:tcPr>
            <w:tcW w:w="14596" w:type="dxa"/>
            <w:gridSpan w:val="3"/>
            <w:shd w:val="clear" w:color="auto" w:fill="D9D9D9" w:themeFill="background1" w:themeFillShade="D9"/>
          </w:tcPr>
          <w:p w14:paraId="33DB2302" w14:textId="5C6655BE" w:rsidR="00D22CAB" w:rsidRPr="00D22CAB" w:rsidRDefault="00D22CAB" w:rsidP="00D22CAB">
            <w:pPr>
              <w:pStyle w:val="ListParagraph"/>
              <w:numPr>
                <w:ilvl w:val="0"/>
                <w:numId w:val="11"/>
              </w:numPr>
              <w:rPr>
                <w:b/>
                <w:bCs/>
              </w:rPr>
            </w:pPr>
            <w:r w:rsidRPr="00D22CAB">
              <w:rPr>
                <w:b/>
                <w:bCs/>
              </w:rPr>
              <w:t>Workarounds</w:t>
            </w:r>
          </w:p>
        </w:tc>
      </w:tr>
      <w:tr w:rsidR="00F5337A" w14:paraId="79B0F1BA" w14:textId="77777777" w:rsidTr="009700D5">
        <w:tc>
          <w:tcPr>
            <w:tcW w:w="3096" w:type="dxa"/>
          </w:tcPr>
          <w:p w14:paraId="1EF9751E" w14:textId="63348FB9" w:rsidR="00F5337A" w:rsidRDefault="00D22CAB" w:rsidP="00234A46">
            <w:r>
              <w:t xml:space="preserve">Describe a current work </w:t>
            </w:r>
            <w:r w:rsidRPr="00D22CAB">
              <w:t>around if one exists</w:t>
            </w:r>
          </w:p>
        </w:tc>
        <w:tc>
          <w:tcPr>
            <w:tcW w:w="7814" w:type="dxa"/>
          </w:tcPr>
          <w:p w14:paraId="630EC79A" w14:textId="77777777" w:rsidR="00F5337A" w:rsidRDefault="00F5337A" w:rsidP="00234A46"/>
        </w:tc>
        <w:tc>
          <w:tcPr>
            <w:tcW w:w="3686" w:type="dxa"/>
          </w:tcPr>
          <w:p w14:paraId="490C58A1" w14:textId="77777777" w:rsidR="00F5337A" w:rsidRDefault="00F5337A" w:rsidP="00234A46"/>
        </w:tc>
      </w:tr>
      <w:tr w:rsidR="00D22CAB" w14:paraId="7733A3F1" w14:textId="77777777" w:rsidTr="009700D5">
        <w:tc>
          <w:tcPr>
            <w:tcW w:w="14596" w:type="dxa"/>
            <w:gridSpan w:val="3"/>
            <w:shd w:val="clear" w:color="auto" w:fill="D9D9D9" w:themeFill="background1" w:themeFillShade="D9"/>
          </w:tcPr>
          <w:p w14:paraId="60B0BC46" w14:textId="69ACF599" w:rsidR="00D22CAB" w:rsidRPr="00D22CAB" w:rsidRDefault="00D22CAB" w:rsidP="00D22CAB">
            <w:pPr>
              <w:pStyle w:val="ListParagraph"/>
              <w:numPr>
                <w:ilvl w:val="0"/>
                <w:numId w:val="11"/>
              </w:numPr>
              <w:rPr>
                <w:b/>
                <w:bCs/>
              </w:rPr>
            </w:pPr>
            <w:r w:rsidRPr="00D22CAB">
              <w:rPr>
                <w:b/>
                <w:bCs/>
              </w:rPr>
              <w:t>Use Cases</w:t>
            </w:r>
          </w:p>
        </w:tc>
      </w:tr>
      <w:tr w:rsidR="00F5337A" w14:paraId="1A489E2C" w14:textId="77777777" w:rsidTr="009700D5">
        <w:tc>
          <w:tcPr>
            <w:tcW w:w="3096" w:type="dxa"/>
          </w:tcPr>
          <w:p w14:paraId="653B593D" w14:textId="7603A6F9" w:rsidR="00F5337A" w:rsidRDefault="00D22CAB" w:rsidP="00234A46">
            <w:r w:rsidRPr="00D22CAB">
              <w:t>Business scenario examples</w:t>
            </w:r>
          </w:p>
        </w:tc>
        <w:tc>
          <w:tcPr>
            <w:tcW w:w="7814" w:type="dxa"/>
          </w:tcPr>
          <w:p w14:paraId="30DB7252" w14:textId="77777777" w:rsidR="00F5337A" w:rsidRDefault="00F5337A" w:rsidP="00234A46"/>
        </w:tc>
        <w:tc>
          <w:tcPr>
            <w:tcW w:w="3686" w:type="dxa"/>
          </w:tcPr>
          <w:p w14:paraId="6DBD829C" w14:textId="21D21771" w:rsidR="00F5337A" w:rsidRPr="00D22CAB" w:rsidRDefault="00D22CAB" w:rsidP="00234A46">
            <w:pPr>
              <w:rPr>
                <w:i/>
                <w:iCs/>
              </w:rPr>
            </w:pPr>
            <w:r w:rsidRPr="00D22CAB">
              <w:rPr>
                <w:i/>
                <w:iCs/>
              </w:rPr>
              <w:t>Outline all applicable use cases</w:t>
            </w:r>
          </w:p>
        </w:tc>
      </w:tr>
      <w:tr w:rsidR="00F62A82" w14:paraId="46C08465" w14:textId="77777777" w:rsidTr="009700D5">
        <w:tc>
          <w:tcPr>
            <w:tcW w:w="14596" w:type="dxa"/>
            <w:gridSpan w:val="3"/>
            <w:shd w:val="clear" w:color="auto" w:fill="D9D9D9" w:themeFill="background1" w:themeFillShade="D9"/>
          </w:tcPr>
          <w:p w14:paraId="00C954A2" w14:textId="2B82C86B" w:rsidR="00F62A82" w:rsidRPr="00D22CAB" w:rsidRDefault="00F62A82" w:rsidP="00F62A82">
            <w:pPr>
              <w:pStyle w:val="ListParagraph"/>
              <w:numPr>
                <w:ilvl w:val="0"/>
                <w:numId w:val="11"/>
              </w:numPr>
              <w:rPr>
                <w:i/>
                <w:iCs/>
              </w:rPr>
            </w:pPr>
            <w:r w:rsidRPr="00F62A82">
              <w:rPr>
                <w:b/>
                <w:bCs/>
              </w:rPr>
              <w:t>Additional Information</w:t>
            </w:r>
          </w:p>
        </w:tc>
      </w:tr>
      <w:tr w:rsidR="00F62A82" w14:paraId="31CA29C1" w14:textId="77777777" w:rsidTr="009700D5">
        <w:tc>
          <w:tcPr>
            <w:tcW w:w="3096" w:type="dxa"/>
          </w:tcPr>
          <w:p w14:paraId="2BC8AB70" w14:textId="79E86340" w:rsidR="00F62A82" w:rsidRPr="00D22CAB" w:rsidRDefault="00F62A82" w:rsidP="00234A46">
            <w:r w:rsidRPr="00F62A82">
              <w:t>Add any further information here or attach it to this form</w:t>
            </w:r>
          </w:p>
        </w:tc>
        <w:tc>
          <w:tcPr>
            <w:tcW w:w="7814" w:type="dxa"/>
          </w:tcPr>
          <w:p w14:paraId="4C65B337" w14:textId="77777777" w:rsidR="00F62A82" w:rsidRDefault="00F62A82" w:rsidP="00234A46"/>
        </w:tc>
        <w:tc>
          <w:tcPr>
            <w:tcW w:w="3686" w:type="dxa"/>
          </w:tcPr>
          <w:p w14:paraId="7499226A" w14:textId="77777777" w:rsidR="00F62A82" w:rsidRPr="00D22CAB" w:rsidRDefault="00F62A82" w:rsidP="00234A46">
            <w:pPr>
              <w:rPr>
                <w:i/>
                <w:iCs/>
              </w:rPr>
            </w:pPr>
          </w:p>
        </w:tc>
      </w:tr>
    </w:tbl>
    <w:p w14:paraId="1E449941" w14:textId="77777777" w:rsidR="00B172A5" w:rsidRDefault="00B172A5" w:rsidP="00234A46"/>
    <w:p w14:paraId="71C55768" w14:textId="77777777" w:rsidR="00D22CAB" w:rsidRDefault="00D22CAB" w:rsidP="00D22CAB">
      <w:pPr>
        <w:ind w:left="360"/>
      </w:pPr>
    </w:p>
    <w:p w14:paraId="545A1570" w14:textId="77777777" w:rsidR="00653B1A" w:rsidRDefault="00653B1A">
      <w:pPr>
        <w:spacing w:after="160" w:line="259" w:lineRule="auto"/>
        <w:sectPr w:rsidR="00653B1A" w:rsidSect="009700D5">
          <w:pgSz w:w="16838" w:h="11906" w:orient="landscape"/>
          <w:pgMar w:top="1304" w:right="1172" w:bottom="1304" w:left="998" w:header="284" w:footer="623" w:gutter="0"/>
          <w:cols w:space="708"/>
          <w:titlePg/>
          <w:docGrid w:linePitch="360"/>
        </w:sectPr>
      </w:pPr>
    </w:p>
    <w:p w14:paraId="77198AFC" w14:textId="77777777" w:rsidR="003372FB" w:rsidRDefault="006B5B69" w:rsidP="009E4911">
      <w:pPr>
        <w:pStyle w:val="Heading2"/>
      </w:pPr>
      <w:r>
        <w:lastRenderedPageBreak/>
        <w:t>Bank of England</w:t>
      </w:r>
      <w:r w:rsidR="009E4911">
        <w:t xml:space="preserve"> recommendation</w:t>
      </w:r>
      <w:r w:rsidR="003372FB">
        <w:t xml:space="preserve"> </w:t>
      </w:r>
    </w:p>
    <w:p w14:paraId="6B72961D" w14:textId="4662D02F" w:rsidR="009E4911" w:rsidRPr="003372FB" w:rsidRDefault="003372FB" w:rsidP="009E4911">
      <w:pPr>
        <w:pStyle w:val="Heading2"/>
        <w:rPr>
          <w:rFonts w:asciiTheme="minorHAnsi" w:hAnsiTheme="minorHAnsi"/>
          <w:b w:val="0"/>
          <w:bCs/>
          <w:sz w:val="24"/>
        </w:rPr>
      </w:pPr>
      <w:r w:rsidRPr="003372FB">
        <w:rPr>
          <w:b w:val="0"/>
          <w:bCs/>
        </w:rPr>
        <w:t>(</w:t>
      </w:r>
      <w:proofErr w:type="gramStart"/>
      <w:r w:rsidRPr="003372FB">
        <w:rPr>
          <w:b w:val="0"/>
          <w:bCs/>
        </w:rPr>
        <w:t>to</w:t>
      </w:r>
      <w:proofErr w:type="gramEnd"/>
      <w:r w:rsidRPr="003372FB">
        <w:rPr>
          <w:b w:val="0"/>
          <w:bCs/>
        </w:rPr>
        <w:t xml:space="preserve"> be completed by the Bank </w:t>
      </w:r>
      <w:r w:rsidR="003A42D1">
        <w:rPr>
          <w:b w:val="0"/>
          <w:bCs/>
        </w:rPr>
        <w:t xml:space="preserve">of England </w:t>
      </w:r>
      <w:r w:rsidRPr="003372FB">
        <w:rPr>
          <w:b w:val="0"/>
          <w:bCs/>
        </w:rPr>
        <w:t>only)</w:t>
      </w:r>
      <w:r w:rsidR="009E4911" w:rsidRPr="003372FB">
        <w:rPr>
          <w:b w:val="0"/>
          <w:bCs/>
        </w:rPr>
        <w:t>:</w:t>
      </w:r>
    </w:p>
    <w:p w14:paraId="25F5BDDD" w14:textId="77777777" w:rsidR="009E4911" w:rsidRDefault="009E4911" w:rsidP="009E4911">
      <w:pPr>
        <w:rPr>
          <w:rFonts w:cstheme="minorBidi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153"/>
        <w:gridCol w:w="7135"/>
      </w:tblGrid>
      <w:tr w:rsidR="009E4911" w14:paraId="24D37BDE" w14:textId="77777777" w:rsidTr="009700D5"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18D57" w14:textId="6132B669" w:rsidR="009E4911" w:rsidRPr="009700D5" w:rsidRDefault="009E4911">
            <w:pPr>
              <w:rPr>
                <w:rFonts w:cstheme="minorBidi"/>
                <w:b/>
                <w:bCs/>
                <w:color w:val="000000" w:themeColor="text1"/>
              </w:rPr>
            </w:pPr>
            <w:r w:rsidRPr="009700D5">
              <w:rPr>
                <w:rFonts w:cstheme="minorBidi"/>
                <w:b/>
                <w:bCs/>
                <w:color w:val="000000" w:themeColor="text1"/>
              </w:rPr>
              <w:t>Consider</w:t>
            </w:r>
          </w:p>
        </w:tc>
        <w:tc>
          <w:tcPr>
            <w:tcW w:w="3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83C71" w14:textId="51DC13B4" w:rsidR="009E4911" w:rsidRPr="009700D5" w:rsidRDefault="00096A2A">
            <w:pPr>
              <w:rPr>
                <w:rFonts w:cstheme="minorBidi"/>
                <w:color w:val="000000" w:themeColor="text1"/>
              </w:rPr>
            </w:pPr>
            <w:r>
              <w:rPr>
                <w:rFonts w:cstheme="minorBidi"/>
                <w:color w:val="000000" w:themeColor="text1"/>
              </w:rPr>
              <w:t>Yes/No</w:t>
            </w:r>
          </w:p>
        </w:tc>
      </w:tr>
      <w:tr w:rsidR="00096A2A" w14:paraId="1A9F9B99" w14:textId="77777777" w:rsidTr="005D0F18">
        <w:trPr>
          <w:trHeight w:val="4005"/>
        </w:trPr>
        <w:tc>
          <w:tcPr>
            <w:tcW w:w="11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043ABB1" w14:textId="77777777" w:rsidR="00096A2A" w:rsidRPr="009700D5" w:rsidRDefault="00096A2A">
            <w:pPr>
              <w:rPr>
                <w:rFonts w:cstheme="minorBidi"/>
                <w:b/>
                <w:bCs/>
                <w:color w:val="000000" w:themeColor="text1"/>
              </w:rPr>
            </w:pPr>
            <w:r w:rsidRPr="009700D5">
              <w:rPr>
                <w:rFonts w:cstheme="minorBidi"/>
                <w:b/>
                <w:bCs/>
                <w:color w:val="000000" w:themeColor="text1"/>
              </w:rPr>
              <w:t>Timing</w:t>
            </w:r>
          </w:p>
        </w:tc>
        <w:tc>
          <w:tcPr>
            <w:tcW w:w="38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F1EA069" w14:textId="76B7B8E1" w:rsidR="00096A2A" w:rsidRPr="009700D5" w:rsidRDefault="00096A2A" w:rsidP="00096A2A">
            <w:pPr>
              <w:rPr>
                <w:rFonts w:ascii="Calibri" w:hAnsi="Calibri" w:cs="Calibri"/>
                <w:color w:val="000000" w:themeColor="text1"/>
                <w:szCs w:val="24"/>
              </w:rPr>
            </w:pPr>
            <w:r w:rsidRPr="009700D5">
              <w:rPr>
                <w:b/>
                <w:color w:val="000000" w:themeColor="text1"/>
                <w:szCs w:val="24"/>
              </w:rPr>
              <w:t>Next yearly cycle: 20XX/20XX+1</w:t>
            </w:r>
          </w:p>
          <w:p w14:paraId="2F0FB469" w14:textId="6C50CCEE" w:rsidR="00096A2A" w:rsidRPr="009700D5" w:rsidRDefault="00096A2A" w:rsidP="009700D5">
            <w:pPr>
              <w:pStyle w:val="ListParagraph"/>
              <w:numPr>
                <w:ilvl w:val="0"/>
                <w:numId w:val="14"/>
              </w:numPr>
              <w:rPr>
                <w:rFonts w:cstheme="minorBidi"/>
                <w:color w:val="000000" w:themeColor="text1"/>
              </w:rPr>
            </w:pPr>
            <w:r>
              <w:rPr>
                <w:color w:val="000000" w:themeColor="text1"/>
                <w:szCs w:val="24"/>
              </w:rPr>
              <w:t>T</w:t>
            </w:r>
            <w:r w:rsidRPr="009700D5">
              <w:rPr>
                <w:color w:val="000000" w:themeColor="text1"/>
                <w:szCs w:val="24"/>
              </w:rPr>
              <w:t xml:space="preserve">he change will be considered for implementation in the yearly maintenance cycle which starts in 20XX and completes with the publication of new </w:t>
            </w:r>
            <w:r w:rsidR="00500BA7">
              <w:rPr>
                <w:color w:val="000000" w:themeColor="text1"/>
                <w:szCs w:val="24"/>
              </w:rPr>
              <w:t>Usage Guidelines</w:t>
            </w:r>
            <w:r w:rsidRPr="009700D5">
              <w:rPr>
                <w:color w:val="000000" w:themeColor="text1"/>
                <w:szCs w:val="24"/>
              </w:rPr>
              <w:t xml:space="preserve"> in </w:t>
            </w:r>
            <w:r w:rsidR="00500BA7">
              <w:rPr>
                <w:color w:val="000000" w:themeColor="text1"/>
                <w:szCs w:val="24"/>
              </w:rPr>
              <w:t>UG</w:t>
            </w:r>
            <w:r w:rsidRPr="0093085D">
              <w:rPr>
                <w:i/>
                <w:iCs/>
                <w:color w:val="000000" w:themeColor="text1"/>
                <w:szCs w:val="24"/>
              </w:rPr>
              <w:t>&lt;Date&gt;</w:t>
            </w:r>
            <w:r w:rsidRPr="009700D5">
              <w:rPr>
                <w:color w:val="000000" w:themeColor="text1"/>
                <w:szCs w:val="24"/>
              </w:rPr>
              <w:t xml:space="preserve"> of 20XX+1</w:t>
            </w:r>
            <w:r>
              <w:rPr>
                <w:color w:val="000000" w:themeColor="text1"/>
                <w:szCs w:val="24"/>
              </w:rPr>
              <w:t>.</w:t>
            </w:r>
          </w:p>
          <w:p w14:paraId="0888EFF2" w14:textId="0218CB7C" w:rsidR="00096A2A" w:rsidRPr="009700D5" w:rsidRDefault="00096A2A" w:rsidP="00096A2A">
            <w:pPr>
              <w:rPr>
                <w:rFonts w:cstheme="minorBidi"/>
                <w:color w:val="000000" w:themeColor="text1"/>
              </w:rPr>
            </w:pPr>
            <w:r w:rsidRPr="009700D5">
              <w:rPr>
                <w:b/>
                <w:color w:val="000000" w:themeColor="text1"/>
                <w:szCs w:val="24"/>
              </w:rPr>
              <w:t xml:space="preserve">At the occasion of the next maintenance of the </w:t>
            </w:r>
            <w:r w:rsidR="00D76867">
              <w:rPr>
                <w:b/>
                <w:color w:val="000000" w:themeColor="text1"/>
                <w:szCs w:val="24"/>
              </w:rPr>
              <w:t>Usage Guid</w:t>
            </w:r>
            <w:r w:rsidR="00675E1E">
              <w:rPr>
                <w:b/>
                <w:color w:val="000000" w:themeColor="text1"/>
                <w:szCs w:val="24"/>
              </w:rPr>
              <w:t>e</w:t>
            </w:r>
            <w:r w:rsidR="00D76867">
              <w:rPr>
                <w:b/>
                <w:color w:val="000000" w:themeColor="text1"/>
                <w:szCs w:val="24"/>
              </w:rPr>
              <w:t>line</w:t>
            </w:r>
          </w:p>
          <w:p w14:paraId="0869DB8D" w14:textId="7E012497" w:rsidR="00096A2A" w:rsidRPr="009700D5" w:rsidRDefault="00096A2A" w:rsidP="00096A2A">
            <w:pPr>
              <w:jc w:val="both"/>
              <w:rPr>
                <w:rFonts w:ascii="Calibri" w:hAnsi="Calibri" w:cs="Calibri"/>
                <w:color w:val="000000" w:themeColor="text1"/>
                <w:szCs w:val="24"/>
              </w:rPr>
            </w:pPr>
            <w:r w:rsidRPr="009700D5">
              <w:rPr>
                <w:b/>
                <w:color w:val="000000" w:themeColor="text1"/>
                <w:szCs w:val="24"/>
              </w:rPr>
              <w:t>Urgent unscheduled</w:t>
            </w:r>
          </w:p>
          <w:p w14:paraId="60187262" w14:textId="2E04E8F3" w:rsidR="00096A2A" w:rsidRPr="009700D5" w:rsidRDefault="00096A2A" w:rsidP="009700D5">
            <w:pPr>
              <w:pStyle w:val="ListParagraph"/>
              <w:numPr>
                <w:ilvl w:val="0"/>
                <w:numId w:val="14"/>
              </w:numPr>
              <w:rPr>
                <w:rFonts w:cstheme="minorBidi"/>
                <w:color w:val="000000" w:themeColor="text1"/>
              </w:rPr>
            </w:pPr>
            <w:r>
              <w:rPr>
                <w:color w:val="000000" w:themeColor="text1"/>
                <w:szCs w:val="24"/>
              </w:rPr>
              <w:t>T</w:t>
            </w:r>
            <w:r w:rsidRPr="009700D5">
              <w:rPr>
                <w:color w:val="000000" w:themeColor="text1"/>
                <w:szCs w:val="24"/>
              </w:rPr>
              <w:t>he change justifies an urgent implementation outside of the normal yearly cycle</w:t>
            </w:r>
            <w:r>
              <w:rPr>
                <w:color w:val="000000" w:themeColor="text1"/>
                <w:szCs w:val="24"/>
              </w:rPr>
              <w:t>.</w:t>
            </w:r>
          </w:p>
          <w:p w14:paraId="74FCA054" w14:textId="6484E3D9" w:rsidR="00096A2A" w:rsidRPr="009700D5" w:rsidRDefault="00096A2A" w:rsidP="00096A2A">
            <w:pPr>
              <w:jc w:val="both"/>
              <w:rPr>
                <w:rFonts w:cstheme="minorBidi"/>
                <w:color w:val="000000" w:themeColor="text1"/>
              </w:rPr>
            </w:pPr>
            <w:r w:rsidRPr="009700D5">
              <w:rPr>
                <w:b/>
                <w:color w:val="000000" w:themeColor="text1"/>
                <w:szCs w:val="24"/>
              </w:rPr>
              <w:t>Other timing</w:t>
            </w:r>
          </w:p>
        </w:tc>
      </w:tr>
      <w:tr w:rsidR="009E4911" w14:paraId="29DB5846" w14:textId="77777777" w:rsidTr="009700D5"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513E1" w14:textId="77777777" w:rsidR="009E4911" w:rsidRPr="009700D5" w:rsidRDefault="009E4911">
            <w:pPr>
              <w:rPr>
                <w:rFonts w:cstheme="minorBidi"/>
                <w:b/>
                <w:bCs/>
                <w:color w:val="000000" w:themeColor="text1"/>
              </w:rPr>
            </w:pPr>
            <w:r w:rsidRPr="009700D5">
              <w:rPr>
                <w:rFonts w:cstheme="minorBidi"/>
                <w:b/>
                <w:bCs/>
                <w:color w:val="000000" w:themeColor="text1"/>
              </w:rPr>
              <w:t>Comments</w:t>
            </w:r>
          </w:p>
        </w:tc>
        <w:tc>
          <w:tcPr>
            <w:tcW w:w="3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88AA3" w14:textId="77777777" w:rsidR="009E4911" w:rsidRPr="009700D5" w:rsidRDefault="009E4911">
            <w:pPr>
              <w:jc w:val="both"/>
              <w:rPr>
                <w:rFonts w:ascii="Calibri" w:hAnsi="Calibri" w:cs="Calibri"/>
                <w:color w:val="000000" w:themeColor="text1"/>
                <w:szCs w:val="24"/>
              </w:rPr>
            </w:pPr>
            <w:r w:rsidRPr="009700D5">
              <w:rPr>
                <w:color w:val="000000" w:themeColor="text1"/>
                <w:szCs w:val="24"/>
              </w:rPr>
              <w:t>Comment added at each stage of the evaluation process</w:t>
            </w:r>
          </w:p>
        </w:tc>
      </w:tr>
      <w:tr w:rsidR="009E4911" w14:paraId="6D4D0B74" w14:textId="77777777" w:rsidTr="009700D5"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62CBA" w14:textId="7C74F764" w:rsidR="009E4911" w:rsidRPr="009700D5" w:rsidRDefault="009E4911">
            <w:pPr>
              <w:rPr>
                <w:rFonts w:cstheme="minorBidi"/>
                <w:b/>
                <w:bCs/>
                <w:color w:val="000000" w:themeColor="text1"/>
              </w:rPr>
            </w:pPr>
            <w:r w:rsidRPr="009700D5">
              <w:rPr>
                <w:rFonts w:cstheme="minorBidi"/>
                <w:b/>
                <w:bCs/>
                <w:color w:val="000000" w:themeColor="text1"/>
              </w:rPr>
              <w:t>Reject</w:t>
            </w:r>
          </w:p>
        </w:tc>
        <w:tc>
          <w:tcPr>
            <w:tcW w:w="3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86F66" w14:textId="77777777" w:rsidR="00096A2A" w:rsidRDefault="00096A2A">
            <w:pPr>
              <w:jc w:val="both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Yes/No</w:t>
            </w:r>
          </w:p>
          <w:p w14:paraId="597EB75B" w14:textId="14F0292D" w:rsidR="009E4911" w:rsidRPr="009700D5" w:rsidRDefault="009E4911">
            <w:pPr>
              <w:jc w:val="both"/>
              <w:rPr>
                <w:rFonts w:ascii="Calibri" w:hAnsi="Calibri" w:cs="Calibri"/>
                <w:color w:val="000000" w:themeColor="text1"/>
                <w:szCs w:val="24"/>
              </w:rPr>
            </w:pPr>
            <w:r w:rsidRPr="009700D5">
              <w:rPr>
                <w:color w:val="000000" w:themeColor="text1"/>
                <w:szCs w:val="24"/>
              </w:rPr>
              <w:t>Reason for rejection</w:t>
            </w:r>
          </w:p>
        </w:tc>
      </w:tr>
    </w:tbl>
    <w:p w14:paraId="40EA6572" w14:textId="77777777" w:rsidR="009E4911" w:rsidRPr="00E103D2" w:rsidRDefault="009E4911" w:rsidP="009E4911"/>
    <w:p w14:paraId="0A8BF4C2" w14:textId="77777777" w:rsidR="00E103D2" w:rsidRDefault="00E103D2" w:rsidP="00234A46"/>
    <w:sectPr w:rsidR="00E103D2" w:rsidSect="00653B1A">
      <w:pgSz w:w="11906" w:h="16838"/>
      <w:pgMar w:top="1172" w:right="1304" w:bottom="998" w:left="1304" w:header="284" w:footer="6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9ED85E" w14:textId="77777777" w:rsidR="006547FF" w:rsidRDefault="006547FF" w:rsidP="00766334">
      <w:r>
        <w:separator/>
      </w:r>
    </w:p>
  </w:endnote>
  <w:endnote w:type="continuationSeparator" w:id="0">
    <w:p w14:paraId="1D5715EF" w14:textId="77777777" w:rsidR="006547FF" w:rsidRDefault="006547FF" w:rsidP="007663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4064663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700CFD7" w14:textId="564521B1" w:rsidR="00675E1E" w:rsidRDefault="00675E1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C2DC1A" w14:textId="77777777" w:rsidR="006547FF" w:rsidRPr="006E479E" w:rsidRDefault="006547FF" w:rsidP="006E479E">
      <w:pPr>
        <w:spacing w:after="0"/>
        <w:rPr>
          <w:color w:val="17365D"/>
        </w:rPr>
      </w:pPr>
      <w:r w:rsidRPr="00F62CFA">
        <w:rPr>
          <w:color w:val="17365D"/>
        </w:rPr>
        <w:continuationSeparator/>
      </w:r>
    </w:p>
  </w:footnote>
  <w:footnote w:type="continuationSeparator" w:id="0">
    <w:p w14:paraId="322BB5A0" w14:textId="77777777" w:rsidR="006547FF" w:rsidRDefault="006547FF" w:rsidP="00766334">
      <w:r>
        <w:continuationSeparator/>
      </w:r>
    </w:p>
  </w:footnote>
  <w:footnote w:type="continuationNotice" w:id="1">
    <w:p w14:paraId="229D1BFE" w14:textId="77777777" w:rsidR="006547FF" w:rsidRDefault="006547FF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6AF73D" w14:textId="77777777" w:rsidR="000556BF" w:rsidRPr="002B0BDE" w:rsidRDefault="004D04AA" w:rsidP="00FD3BF2">
    <w:pPr>
      <w:spacing w:after="1400"/>
      <w:rPr>
        <w:rFonts w:ascii="Century Gothic" w:hAnsi="Century Gothic"/>
        <w:b/>
        <w:color w:val="9194A1"/>
        <w:sz w:val="40"/>
      </w:rPr>
    </w:pPr>
    <w:r w:rsidRPr="002B0BDE">
      <w:rPr>
        <w:rFonts w:ascii="Century Gothic" w:hAnsi="Century Gothic"/>
        <w:b/>
        <w:noProof/>
        <w:color w:val="9194A1"/>
        <w:sz w:val="40"/>
      </w:rPr>
      <w:drawing>
        <wp:anchor distT="0" distB="0" distL="114300" distR="114300" simplePos="0" relativeHeight="251667967" behindDoc="0" locked="0" layoutInCell="1" allowOverlap="1" wp14:anchorId="266FFE6A" wp14:editId="3B3547E8">
          <wp:simplePos x="0" y="0"/>
          <wp:positionH relativeFrom="margin">
            <wp:align>left</wp:align>
          </wp:positionH>
          <wp:positionV relativeFrom="page">
            <wp:posOffset>582930</wp:posOffset>
          </wp:positionV>
          <wp:extent cx="2159640" cy="284040"/>
          <wp:effectExtent l="0" t="0" r="0" b="1905"/>
          <wp:wrapNone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9640" cy="2840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E45B7"/>
    <w:multiLevelType w:val="multilevel"/>
    <w:tmpl w:val="71EE56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134030C"/>
    <w:multiLevelType w:val="hybridMultilevel"/>
    <w:tmpl w:val="1B305A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312048"/>
    <w:multiLevelType w:val="hybridMultilevel"/>
    <w:tmpl w:val="CA4AEF2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A612FB2"/>
    <w:multiLevelType w:val="hybridMultilevel"/>
    <w:tmpl w:val="1C1E2D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0D3D5F"/>
    <w:multiLevelType w:val="multilevel"/>
    <w:tmpl w:val="6AD039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53803ED"/>
    <w:multiLevelType w:val="hybridMultilevel"/>
    <w:tmpl w:val="75465B7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8812736"/>
    <w:multiLevelType w:val="hybridMultilevel"/>
    <w:tmpl w:val="AD6E043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B02381"/>
    <w:multiLevelType w:val="hybridMultilevel"/>
    <w:tmpl w:val="3EEE7B6A"/>
    <w:lvl w:ilvl="0" w:tplc="311C5996">
      <w:numFmt w:val="bullet"/>
      <w:lvlText w:val="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725387"/>
    <w:multiLevelType w:val="hybridMultilevel"/>
    <w:tmpl w:val="673CCA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00229C"/>
    <w:multiLevelType w:val="hybridMultilevel"/>
    <w:tmpl w:val="EE6AE3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4822BAF"/>
    <w:multiLevelType w:val="hybridMultilevel"/>
    <w:tmpl w:val="272624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1A7314"/>
    <w:multiLevelType w:val="hybridMultilevel"/>
    <w:tmpl w:val="4A46CE0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960DC6"/>
    <w:multiLevelType w:val="hybridMultilevel"/>
    <w:tmpl w:val="97EE31D6"/>
    <w:lvl w:ilvl="0" w:tplc="8CCCFDD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580B21"/>
    <w:multiLevelType w:val="hybridMultilevel"/>
    <w:tmpl w:val="DE4A6E22"/>
    <w:lvl w:ilvl="0" w:tplc="A8962B6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1570079">
    <w:abstractNumId w:val="1"/>
  </w:num>
  <w:num w:numId="2" w16cid:durableId="349065678">
    <w:abstractNumId w:val="11"/>
  </w:num>
  <w:num w:numId="3" w16cid:durableId="647517383">
    <w:abstractNumId w:val="6"/>
  </w:num>
  <w:num w:numId="4" w16cid:durableId="589197506">
    <w:abstractNumId w:val="5"/>
  </w:num>
  <w:num w:numId="5" w16cid:durableId="144904331">
    <w:abstractNumId w:val="8"/>
  </w:num>
  <w:num w:numId="6" w16cid:durableId="743182735">
    <w:abstractNumId w:val="7"/>
  </w:num>
  <w:num w:numId="7" w16cid:durableId="242108743">
    <w:abstractNumId w:val="10"/>
  </w:num>
  <w:num w:numId="8" w16cid:durableId="622080308">
    <w:abstractNumId w:val="0"/>
    <w:lvlOverride w:ilvl="0">
      <w:startOverride w:val="1"/>
    </w:lvlOverride>
  </w:num>
  <w:num w:numId="9" w16cid:durableId="1468159833">
    <w:abstractNumId w:val="4"/>
    <w:lvlOverride w:ilvl="0">
      <w:startOverride w:val="4"/>
    </w:lvlOverride>
  </w:num>
  <w:num w:numId="10" w16cid:durableId="1393693298">
    <w:abstractNumId w:val="12"/>
  </w:num>
  <w:num w:numId="11" w16cid:durableId="1313291862">
    <w:abstractNumId w:val="13"/>
  </w:num>
  <w:num w:numId="12" w16cid:durableId="502166881">
    <w:abstractNumId w:val="2"/>
  </w:num>
  <w:num w:numId="13" w16cid:durableId="1774009160">
    <w:abstractNumId w:val="9"/>
  </w:num>
  <w:num w:numId="14" w16cid:durableId="47194435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251"/>
    <w:rsid w:val="00004D8B"/>
    <w:rsid w:val="00017FDE"/>
    <w:rsid w:val="000206DE"/>
    <w:rsid w:val="00026C6B"/>
    <w:rsid w:val="00046ABC"/>
    <w:rsid w:val="00052B93"/>
    <w:rsid w:val="0005306F"/>
    <w:rsid w:val="000556BF"/>
    <w:rsid w:val="00077336"/>
    <w:rsid w:val="00090FA4"/>
    <w:rsid w:val="00096A2A"/>
    <w:rsid w:val="000A0DF3"/>
    <w:rsid w:val="000A3DF7"/>
    <w:rsid w:val="000A4C3D"/>
    <w:rsid w:val="000B711B"/>
    <w:rsid w:val="000C0F8D"/>
    <w:rsid w:val="000C1D60"/>
    <w:rsid w:val="000C6E41"/>
    <w:rsid w:val="000D0BC0"/>
    <w:rsid w:val="000E4D72"/>
    <w:rsid w:val="000F0DD0"/>
    <w:rsid w:val="000F1625"/>
    <w:rsid w:val="000F421B"/>
    <w:rsid w:val="000F7955"/>
    <w:rsid w:val="00100C94"/>
    <w:rsid w:val="001044E0"/>
    <w:rsid w:val="00122CA4"/>
    <w:rsid w:val="00130144"/>
    <w:rsid w:val="0013156D"/>
    <w:rsid w:val="001510C8"/>
    <w:rsid w:val="001739CE"/>
    <w:rsid w:val="001821F7"/>
    <w:rsid w:val="00183232"/>
    <w:rsid w:val="0019141D"/>
    <w:rsid w:val="001B5F79"/>
    <w:rsid w:val="001C5ED6"/>
    <w:rsid w:val="001D0DC5"/>
    <w:rsid w:val="001D436C"/>
    <w:rsid w:val="001E1090"/>
    <w:rsid w:val="00213B58"/>
    <w:rsid w:val="00215330"/>
    <w:rsid w:val="00222DDF"/>
    <w:rsid w:val="00223490"/>
    <w:rsid w:val="00234A46"/>
    <w:rsid w:val="00241867"/>
    <w:rsid w:val="00274F24"/>
    <w:rsid w:val="00293939"/>
    <w:rsid w:val="002A6556"/>
    <w:rsid w:val="002B0BDE"/>
    <w:rsid w:val="002B2C9C"/>
    <w:rsid w:val="002B397C"/>
    <w:rsid w:val="002B4564"/>
    <w:rsid w:val="002C4385"/>
    <w:rsid w:val="002D458D"/>
    <w:rsid w:val="002D7944"/>
    <w:rsid w:val="002E36D3"/>
    <w:rsid w:val="0030079E"/>
    <w:rsid w:val="00300B0B"/>
    <w:rsid w:val="003039AB"/>
    <w:rsid w:val="003063B8"/>
    <w:rsid w:val="00306B91"/>
    <w:rsid w:val="003137E4"/>
    <w:rsid w:val="003209B8"/>
    <w:rsid w:val="00321CF7"/>
    <w:rsid w:val="003245DB"/>
    <w:rsid w:val="003372FB"/>
    <w:rsid w:val="003374D9"/>
    <w:rsid w:val="00342783"/>
    <w:rsid w:val="00345479"/>
    <w:rsid w:val="00351EB8"/>
    <w:rsid w:val="00352860"/>
    <w:rsid w:val="0035788E"/>
    <w:rsid w:val="003627F2"/>
    <w:rsid w:val="003644DC"/>
    <w:rsid w:val="0036527C"/>
    <w:rsid w:val="00377CC4"/>
    <w:rsid w:val="00397683"/>
    <w:rsid w:val="003A1AF5"/>
    <w:rsid w:val="003A3620"/>
    <w:rsid w:val="003A42D1"/>
    <w:rsid w:val="003B0B6B"/>
    <w:rsid w:val="003D0AD2"/>
    <w:rsid w:val="003E39FE"/>
    <w:rsid w:val="003E6B45"/>
    <w:rsid w:val="003F2831"/>
    <w:rsid w:val="00407C30"/>
    <w:rsid w:val="0041033C"/>
    <w:rsid w:val="00414060"/>
    <w:rsid w:val="00417454"/>
    <w:rsid w:val="00420EA9"/>
    <w:rsid w:val="0043319C"/>
    <w:rsid w:val="0044054E"/>
    <w:rsid w:val="00442878"/>
    <w:rsid w:val="00446324"/>
    <w:rsid w:val="0044721A"/>
    <w:rsid w:val="004474BB"/>
    <w:rsid w:val="00453499"/>
    <w:rsid w:val="00454C5F"/>
    <w:rsid w:val="004628E2"/>
    <w:rsid w:val="004813D6"/>
    <w:rsid w:val="00485751"/>
    <w:rsid w:val="004918BB"/>
    <w:rsid w:val="004957F4"/>
    <w:rsid w:val="004974D5"/>
    <w:rsid w:val="004A5E1B"/>
    <w:rsid w:val="004C25F6"/>
    <w:rsid w:val="004C6E6C"/>
    <w:rsid w:val="004D04AA"/>
    <w:rsid w:val="004E40CD"/>
    <w:rsid w:val="004E6475"/>
    <w:rsid w:val="004F47AD"/>
    <w:rsid w:val="004F4FEE"/>
    <w:rsid w:val="004F68E6"/>
    <w:rsid w:val="004F7607"/>
    <w:rsid w:val="00500BA7"/>
    <w:rsid w:val="005072EC"/>
    <w:rsid w:val="0051798B"/>
    <w:rsid w:val="0052370C"/>
    <w:rsid w:val="00525847"/>
    <w:rsid w:val="00541C76"/>
    <w:rsid w:val="00547723"/>
    <w:rsid w:val="00551B39"/>
    <w:rsid w:val="00553F81"/>
    <w:rsid w:val="0055525B"/>
    <w:rsid w:val="00555B42"/>
    <w:rsid w:val="00564B93"/>
    <w:rsid w:val="005773EE"/>
    <w:rsid w:val="00585756"/>
    <w:rsid w:val="00595E00"/>
    <w:rsid w:val="00595FB7"/>
    <w:rsid w:val="00596F00"/>
    <w:rsid w:val="005A7889"/>
    <w:rsid w:val="005C00E6"/>
    <w:rsid w:val="005C17CF"/>
    <w:rsid w:val="005D1187"/>
    <w:rsid w:val="005D359F"/>
    <w:rsid w:val="005D6A8D"/>
    <w:rsid w:val="005D6C19"/>
    <w:rsid w:val="005D7C34"/>
    <w:rsid w:val="005E4742"/>
    <w:rsid w:val="005E74E6"/>
    <w:rsid w:val="005F2420"/>
    <w:rsid w:val="00624607"/>
    <w:rsid w:val="00624BFB"/>
    <w:rsid w:val="00644982"/>
    <w:rsid w:val="006451B5"/>
    <w:rsid w:val="0064587E"/>
    <w:rsid w:val="00653B1A"/>
    <w:rsid w:val="006547FF"/>
    <w:rsid w:val="00660B65"/>
    <w:rsid w:val="00664432"/>
    <w:rsid w:val="00675E1E"/>
    <w:rsid w:val="00676F5D"/>
    <w:rsid w:val="006905CC"/>
    <w:rsid w:val="006A5753"/>
    <w:rsid w:val="006A585F"/>
    <w:rsid w:val="006A7C94"/>
    <w:rsid w:val="006B051A"/>
    <w:rsid w:val="006B3C4A"/>
    <w:rsid w:val="006B5B69"/>
    <w:rsid w:val="006B737C"/>
    <w:rsid w:val="006C175F"/>
    <w:rsid w:val="006C5217"/>
    <w:rsid w:val="006D7018"/>
    <w:rsid w:val="006E15E6"/>
    <w:rsid w:val="006E2DC4"/>
    <w:rsid w:val="006E479E"/>
    <w:rsid w:val="006F169C"/>
    <w:rsid w:val="00713A45"/>
    <w:rsid w:val="0072109C"/>
    <w:rsid w:val="007230A3"/>
    <w:rsid w:val="007372BA"/>
    <w:rsid w:val="007426BB"/>
    <w:rsid w:val="00754F80"/>
    <w:rsid w:val="0076442A"/>
    <w:rsid w:val="00766334"/>
    <w:rsid w:val="00783B1C"/>
    <w:rsid w:val="00785812"/>
    <w:rsid w:val="007905AB"/>
    <w:rsid w:val="00793C93"/>
    <w:rsid w:val="007A13BE"/>
    <w:rsid w:val="007A2324"/>
    <w:rsid w:val="007A66D3"/>
    <w:rsid w:val="007B475A"/>
    <w:rsid w:val="007B7055"/>
    <w:rsid w:val="007C341E"/>
    <w:rsid w:val="007D5EF7"/>
    <w:rsid w:val="007F1251"/>
    <w:rsid w:val="007F7376"/>
    <w:rsid w:val="008004C0"/>
    <w:rsid w:val="00812758"/>
    <w:rsid w:val="00821987"/>
    <w:rsid w:val="00822B37"/>
    <w:rsid w:val="008334DB"/>
    <w:rsid w:val="00835ADF"/>
    <w:rsid w:val="00864049"/>
    <w:rsid w:val="00873C08"/>
    <w:rsid w:val="00874B0C"/>
    <w:rsid w:val="00887148"/>
    <w:rsid w:val="00891D7B"/>
    <w:rsid w:val="008B357E"/>
    <w:rsid w:val="008B774F"/>
    <w:rsid w:val="008C2EAF"/>
    <w:rsid w:val="008C52CE"/>
    <w:rsid w:val="008F64CF"/>
    <w:rsid w:val="00904C94"/>
    <w:rsid w:val="00915B9F"/>
    <w:rsid w:val="009160A0"/>
    <w:rsid w:val="00922568"/>
    <w:rsid w:val="00923A02"/>
    <w:rsid w:val="00925E66"/>
    <w:rsid w:val="0093085D"/>
    <w:rsid w:val="00937858"/>
    <w:rsid w:val="00944346"/>
    <w:rsid w:val="00950D58"/>
    <w:rsid w:val="00955482"/>
    <w:rsid w:val="009700D5"/>
    <w:rsid w:val="009719D4"/>
    <w:rsid w:val="00972B59"/>
    <w:rsid w:val="009733EB"/>
    <w:rsid w:val="00973A88"/>
    <w:rsid w:val="00976B6B"/>
    <w:rsid w:val="009857C8"/>
    <w:rsid w:val="00986374"/>
    <w:rsid w:val="009956E4"/>
    <w:rsid w:val="009C3CD9"/>
    <w:rsid w:val="009E4911"/>
    <w:rsid w:val="009E4CF7"/>
    <w:rsid w:val="009E5D5A"/>
    <w:rsid w:val="00A00E1E"/>
    <w:rsid w:val="00A16ADA"/>
    <w:rsid w:val="00A16E40"/>
    <w:rsid w:val="00A21E64"/>
    <w:rsid w:val="00A43C3C"/>
    <w:rsid w:val="00A55808"/>
    <w:rsid w:val="00A61202"/>
    <w:rsid w:val="00A62C46"/>
    <w:rsid w:val="00A72783"/>
    <w:rsid w:val="00A73620"/>
    <w:rsid w:val="00A84054"/>
    <w:rsid w:val="00A840F7"/>
    <w:rsid w:val="00A843D1"/>
    <w:rsid w:val="00A8685A"/>
    <w:rsid w:val="00AA45A9"/>
    <w:rsid w:val="00AB166D"/>
    <w:rsid w:val="00AB5981"/>
    <w:rsid w:val="00AC07FC"/>
    <w:rsid w:val="00AC1E54"/>
    <w:rsid w:val="00AD7489"/>
    <w:rsid w:val="00AE092C"/>
    <w:rsid w:val="00AE54E5"/>
    <w:rsid w:val="00B1596C"/>
    <w:rsid w:val="00B172A5"/>
    <w:rsid w:val="00B25D60"/>
    <w:rsid w:val="00B27F95"/>
    <w:rsid w:val="00B36DDC"/>
    <w:rsid w:val="00B36EB1"/>
    <w:rsid w:val="00B600D5"/>
    <w:rsid w:val="00B6139C"/>
    <w:rsid w:val="00B61577"/>
    <w:rsid w:val="00B61DB4"/>
    <w:rsid w:val="00B73B28"/>
    <w:rsid w:val="00B872F7"/>
    <w:rsid w:val="00B943AC"/>
    <w:rsid w:val="00BA76EC"/>
    <w:rsid w:val="00BB6E38"/>
    <w:rsid w:val="00BC4AA7"/>
    <w:rsid w:val="00BC5D28"/>
    <w:rsid w:val="00BD02B5"/>
    <w:rsid w:val="00BD06E0"/>
    <w:rsid w:val="00BD1B45"/>
    <w:rsid w:val="00BD33B8"/>
    <w:rsid w:val="00BD3C00"/>
    <w:rsid w:val="00BD4089"/>
    <w:rsid w:val="00BF54E6"/>
    <w:rsid w:val="00BF7DEC"/>
    <w:rsid w:val="00C04442"/>
    <w:rsid w:val="00C16884"/>
    <w:rsid w:val="00C22389"/>
    <w:rsid w:val="00C356EE"/>
    <w:rsid w:val="00C57A3C"/>
    <w:rsid w:val="00C57CF2"/>
    <w:rsid w:val="00C679DF"/>
    <w:rsid w:val="00C81CFC"/>
    <w:rsid w:val="00C86095"/>
    <w:rsid w:val="00C91304"/>
    <w:rsid w:val="00C95CCB"/>
    <w:rsid w:val="00CA124C"/>
    <w:rsid w:val="00CA136B"/>
    <w:rsid w:val="00CA2D0F"/>
    <w:rsid w:val="00CB6E80"/>
    <w:rsid w:val="00CC60A3"/>
    <w:rsid w:val="00CE215E"/>
    <w:rsid w:val="00CE4E88"/>
    <w:rsid w:val="00CE6C56"/>
    <w:rsid w:val="00CF44C9"/>
    <w:rsid w:val="00CF7722"/>
    <w:rsid w:val="00D024A7"/>
    <w:rsid w:val="00D20DF3"/>
    <w:rsid w:val="00D22CAB"/>
    <w:rsid w:val="00D3270D"/>
    <w:rsid w:val="00D32F9F"/>
    <w:rsid w:val="00D3732F"/>
    <w:rsid w:val="00D37968"/>
    <w:rsid w:val="00D45051"/>
    <w:rsid w:val="00D53364"/>
    <w:rsid w:val="00D55F3D"/>
    <w:rsid w:val="00D56B44"/>
    <w:rsid w:val="00D60FE3"/>
    <w:rsid w:val="00D6785A"/>
    <w:rsid w:val="00D7627F"/>
    <w:rsid w:val="00D76867"/>
    <w:rsid w:val="00D80631"/>
    <w:rsid w:val="00D80C6B"/>
    <w:rsid w:val="00D84CA8"/>
    <w:rsid w:val="00D92F82"/>
    <w:rsid w:val="00D93826"/>
    <w:rsid w:val="00DA431F"/>
    <w:rsid w:val="00DC3434"/>
    <w:rsid w:val="00DC7B45"/>
    <w:rsid w:val="00DD149B"/>
    <w:rsid w:val="00DD2E49"/>
    <w:rsid w:val="00DE3E49"/>
    <w:rsid w:val="00DE4CC8"/>
    <w:rsid w:val="00DE7F47"/>
    <w:rsid w:val="00DF499D"/>
    <w:rsid w:val="00DF7BB0"/>
    <w:rsid w:val="00E01720"/>
    <w:rsid w:val="00E06EBF"/>
    <w:rsid w:val="00E103D2"/>
    <w:rsid w:val="00E1341F"/>
    <w:rsid w:val="00E21927"/>
    <w:rsid w:val="00E2545D"/>
    <w:rsid w:val="00E44BDE"/>
    <w:rsid w:val="00E453A2"/>
    <w:rsid w:val="00E605A6"/>
    <w:rsid w:val="00E75F9B"/>
    <w:rsid w:val="00E778E7"/>
    <w:rsid w:val="00E84B40"/>
    <w:rsid w:val="00E91B89"/>
    <w:rsid w:val="00EA1000"/>
    <w:rsid w:val="00EA103A"/>
    <w:rsid w:val="00EB0ADF"/>
    <w:rsid w:val="00EB2D46"/>
    <w:rsid w:val="00EB4458"/>
    <w:rsid w:val="00EC70CE"/>
    <w:rsid w:val="00ED2D68"/>
    <w:rsid w:val="00ED4058"/>
    <w:rsid w:val="00EE4E3F"/>
    <w:rsid w:val="00EE5F71"/>
    <w:rsid w:val="00EF0E9B"/>
    <w:rsid w:val="00F00FCA"/>
    <w:rsid w:val="00F07D10"/>
    <w:rsid w:val="00F1248A"/>
    <w:rsid w:val="00F164B3"/>
    <w:rsid w:val="00F17ABA"/>
    <w:rsid w:val="00F211E4"/>
    <w:rsid w:val="00F2762F"/>
    <w:rsid w:val="00F36393"/>
    <w:rsid w:val="00F3753F"/>
    <w:rsid w:val="00F5337A"/>
    <w:rsid w:val="00F60138"/>
    <w:rsid w:val="00F62388"/>
    <w:rsid w:val="00F62A82"/>
    <w:rsid w:val="00F7065C"/>
    <w:rsid w:val="00F766A4"/>
    <w:rsid w:val="00F91C6B"/>
    <w:rsid w:val="00FC2B52"/>
    <w:rsid w:val="00FD230D"/>
    <w:rsid w:val="00FD3BF2"/>
    <w:rsid w:val="00FD4FCB"/>
    <w:rsid w:val="00FD5FF9"/>
    <w:rsid w:val="00FD62D8"/>
    <w:rsid w:val="00FE4228"/>
    <w:rsid w:val="00FE5FE0"/>
    <w:rsid w:val="00FF3DEE"/>
    <w:rsid w:val="00FF6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2E52D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3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22" w:qFormat="1"/>
    <w:lsdException w:name="heading 6" w:semiHidden="1" w:uiPriority="22" w:qFormat="1"/>
    <w:lsdException w:name="heading 7" w:semiHidden="1" w:uiPriority="22" w:qFormat="1"/>
    <w:lsdException w:name="heading 8" w:semiHidden="1" w:uiPriority="22" w:qFormat="1"/>
    <w:lsdException w:name="heading 9" w:semiHidden="1" w:uiPriority="22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52"/>
    <w:lsdException w:name="toc 2" w:semiHidden="1" w:uiPriority="52"/>
    <w:lsdException w:name="toc 3" w:semiHidden="1" w:uiPriority="52"/>
    <w:lsdException w:name="toc 4" w:semiHidden="1" w:uiPriority="52"/>
    <w:lsdException w:name="toc 5" w:semiHidden="1" w:uiPriority="52"/>
    <w:lsdException w:name="toc 6" w:semiHidden="1" w:uiPriority="52"/>
    <w:lsdException w:name="toc 7" w:semiHidden="1" w:uiPriority="52"/>
    <w:lsdException w:name="toc 8" w:semiHidden="1" w:uiPriority="52"/>
    <w:lsdException w:name="toc 9" w:semiHidden="1" w:uiPriority="52"/>
    <w:lsdException w:name="Normal Indent" w:semiHidden="1"/>
    <w:lsdException w:name="footnote text" w:semiHidden="1" w:unhideWhenUsed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48" w:qFormat="1"/>
    <w:lsdException w:name="table of figures" w:semiHidden="1"/>
    <w:lsdException w:name="envelope address" w:semiHidden="1"/>
    <w:lsdException w:name="envelope return" w:semiHidden="1"/>
    <w:lsdException w:name="footnote reference" w:semiHidden="1" w:unhideWhenUsed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24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nhideWhenUsed="1"/>
    <w:lsdException w:name="FollowedHyperlink" w:semiHidden="1"/>
    <w:lsdException w:name="Strong" w:semiHidden="1" w:uiPriority="35" w:qFormat="1"/>
    <w:lsdException w:name="Emphasis" w:semiHidden="1" w:uiPriority="33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4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42" w:qFormat="1"/>
    <w:lsdException w:name="Intense Quote" w:semiHidden="1" w:uiPriority="43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32" w:qFormat="1"/>
    <w:lsdException w:name="Intense Emphasis" w:semiHidden="1" w:uiPriority="34" w:qFormat="1"/>
    <w:lsdException w:name="Subtle Reference" w:semiHidden="1" w:uiPriority="44" w:qFormat="1"/>
    <w:lsdException w:name="Intense Reference" w:semiHidden="1" w:uiPriority="45" w:qFormat="1"/>
    <w:lsdException w:name="Book Title" w:semiHidden="1" w:uiPriority="46" w:qFormat="1"/>
    <w:lsdException w:name="Bibliography" w:semiHidden="1" w:uiPriority="50" w:unhideWhenUsed="1"/>
    <w:lsdException w:name="TOC Heading" w:semiHidden="1" w:uiPriority="52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E Body Text"/>
    <w:qFormat/>
    <w:rsid w:val="00FF67E1"/>
    <w:pPr>
      <w:spacing w:after="260" w:line="300" w:lineRule="auto"/>
    </w:pPr>
    <w:rPr>
      <w:rFonts w:ascii="Arial" w:eastAsia="Times New Roman" w:hAnsi="Arial" w:cs="Times New Roman"/>
      <w:sz w:val="24"/>
      <w:lang w:eastAsia="en-GB"/>
    </w:rPr>
  </w:style>
  <w:style w:type="paragraph" w:styleId="Heading1">
    <w:name w:val="heading 1"/>
    <w:aliases w:val="BoE Heading 1,Web Heading 1"/>
    <w:basedOn w:val="Normal"/>
    <w:next w:val="Normal"/>
    <w:link w:val="Heading1Char"/>
    <w:uiPriority w:val="1"/>
    <w:qFormat/>
    <w:rsid w:val="007F7376"/>
    <w:pPr>
      <w:spacing w:after="320" w:line="240" w:lineRule="auto"/>
      <w:outlineLvl w:val="0"/>
    </w:pPr>
    <w:rPr>
      <w:rFonts w:ascii="Century Gothic" w:hAnsi="Century Gothic" w:cs="Arial"/>
      <w:b/>
      <w:iCs/>
      <w:color w:val="12273F" w:themeColor="text2"/>
      <w:sz w:val="32"/>
      <w:szCs w:val="28"/>
      <w:lang w:eastAsia="en-US"/>
    </w:rPr>
  </w:style>
  <w:style w:type="paragraph" w:styleId="Heading2">
    <w:name w:val="heading 2"/>
    <w:aliases w:val="BoE Heading 2"/>
    <w:basedOn w:val="Normal"/>
    <w:next w:val="Normal"/>
    <w:link w:val="Heading2Char"/>
    <w:uiPriority w:val="2"/>
    <w:qFormat/>
    <w:rsid w:val="007F7376"/>
    <w:pPr>
      <w:spacing w:after="120" w:line="240" w:lineRule="auto"/>
      <w:outlineLvl w:val="1"/>
    </w:pPr>
    <w:rPr>
      <w:rFonts w:ascii="Century Gothic" w:hAnsi="Century Gothic" w:cs="Arial"/>
      <w:b/>
      <w:iCs/>
      <w:color w:val="12273F" w:themeColor="text2"/>
      <w:sz w:val="28"/>
      <w:szCs w:val="28"/>
      <w:lang w:eastAsia="en-US"/>
    </w:rPr>
  </w:style>
  <w:style w:type="paragraph" w:styleId="Heading3">
    <w:name w:val="heading 3"/>
    <w:aliases w:val="BoE Heading 3"/>
    <w:basedOn w:val="Normal"/>
    <w:next w:val="Normal"/>
    <w:link w:val="Heading3Char"/>
    <w:uiPriority w:val="3"/>
    <w:qFormat/>
    <w:rsid w:val="00925E66"/>
    <w:pPr>
      <w:spacing w:after="120" w:line="240" w:lineRule="auto"/>
      <w:outlineLvl w:val="2"/>
    </w:pPr>
    <w:rPr>
      <w:rFonts w:ascii="Century Gothic" w:hAnsi="Century Gothic" w:cs="Arial"/>
      <w:iCs/>
      <w:color w:val="12273F"/>
      <w:sz w:val="28"/>
      <w:szCs w:val="27"/>
      <w:lang w:eastAsia="en-US"/>
    </w:rPr>
  </w:style>
  <w:style w:type="paragraph" w:styleId="Heading4">
    <w:name w:val="heading 4"/>
    <w:aliases w:val="BoE Heading 4"/>
    <w:basedOn w:val="Normal"/>
    <w:next w:val="Normal"/>
    <w:link w:val="Heading4Char"/>
    <w:uiPriority w:val="4"/>
    <w:qFormat/>
    <w:rsid w:val="00D80631"/>
    <w:pPr>
      <w:outlineLvl w:val="3"/>
    </w:pPr>
    <w:rPr>
      <w:rFonts w:ascii="Century Gothic" w:hAnsi="Century Gothic"/>
      <w:b/>
      <w:color w:val="12273F" w:themeColor="text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766334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E479E"/>
    <w:rPr>
      <w:rFonts w:ascii="Arial" w:eastAsia="Times New Roman" w:hAnsi="Arial" w:cs="Times New Roman"/>
      <w:sz w:val="24"/>
      <w:lang w:eastAsia="en-GB"/>
    </w:rPr>
  </w:style>
  <w:style w:type="paragraph" w:styleId="Footer">
    <w:name w:val="footer"/>
    <w:basedOn w:val="Normal"/>
    <w:link w:val="FooterChar"/>
    <w:uiPriority w:val="99"/>
    <w:rsid w:val="00766334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6E479E"/>
    <w:rPr>
      <w:rFonts w:ascii="Arial" w:eastAsia="Times New Roman" w:hAnsi="Arial" w:cs="Times New Roman"/>
      <w:sz w:val="24"/>
      <w:lang w:eastAsia="en-GB"/>
    </w:rPr>
  </w:style>
  <w:style w:type="paragraph" w:customStyle="1" w:styleId="Embargo-template">
    <w:name w:val="Embargo - template"/>
    <w:basedOn w:val="Normal"/>
    <w:uiPriority w:val="12"/>
    <w:semiHidden/>
    <w:qFormat/>
    <w:rsid w:val="00766334"/>
    <w:pPr>
      <w:pBdr>
        <w:top w:val="single" w:sz="18" w:space="1" w:color="FE015B"/>
        <w:left w:val="single" w:sz="48" w:space="4" w:color="FE015B"/>
        <w:bottom w:val="single" w:sz="18" w:space="1" w:color="FE015B"/>
        <w:right w:val="single" w:sz="48" w:space="4" w:color="FE015B"/>
      </w:pBdr>
      <w:shd w:val="clear" w:color="auto" w:fill="FE015B"/>
      <w:spacing w:after="360" w:line="276" w:lineRule="auto"/>
      <w:ind w:left="227" w:right="113"/>
    </w:pPr>
    <w:rPr>
      <w:b/>
      <w:color w:val="FFFFFF" w:themeColor="background1"/>
      <w:sz w:val="32"/>
      <w:szCs w:val="20"/>
      <w:u w:val="single"/>
    </w:rPr>
  </w:style>
  <w:style w:type="paragraph" w:customStyle="1" w:styleId="BoECatchline">
    <w:name w:val="BoE Catchline"/>
    <w:basedOn w:val="Header"/>
    <w:uiPriority w:val="24"/>
    <w:semiHidden/>
    <w:qFormat/>
    <w:rsid w:val="00766334"/>
    <w:pPr>
      <w:pBdr>
        <w:bottom w:val="single" w:sz="8" w:space="6" w:color="12273F"/>
      </w:pBdr>
      <w:tabs>
        <w:tab w:val="clear" w:pos="4513"/>
        <w:tab w:val="clear" w:pos="9026"/>
        <w:tab w:val="left" w:pos="3799"/>
        <w:tab w:val="right" w:pos="9922"/>
      </w:tabs>
    </w:pPr>
    <w:rPr>
      <w:rFonts w:cs="Calibri"/>
      <w:b/>
      <w:color w:val="12273F"/>
      <w:sz w:val="23"/>
      <w:szCs w:val="23"/>
    </w:rPr>
  </w:style>
  <w:style w:type="character" w:customStyle="1" w:styleId="Heading1Char">
    <w:name w:val="Heading 1 Char"/>
    <w:aliases w:val="BoE Heading 1 Char,Web Heading 1 Char"/>
    <w:basedOn w:val="DefaultParagraphFont"/>
    <w:link w:val="Heading1"/>
    <w:uiPriority w:val="1"/>
    <w:rsid w:val="007F7376"/>
    <w:rPr>
      <w:rFonts w:ascii="Century Gothic" w:eastAsia="Times New Roman" w:hAnsi="Century Gothic" w:cs="Arial"/>
      <w:b/>
      <w:iCs/>
      <w:color w:val="12273F" w:themeColor="text2"/>
      <w:sz w:val="32"/>
      <w:szCs w:val="28"/>
    </w:rPr>
  </w:style>
  <w:style w:type="character" w:customStyle="1" w:styleId="Heading2Char">
    <w:name w:val="Heading 2 Char"/>
    <w:aliases w:val="BoE Heading 2 Char"/>
    <w:basedOn w:val="DefaultParagraphFont"/>
    <w:link w:val="Heading2"/>
    <w:uiPriority w:val="2"/>
    <w:rsid w:val="007F7376"/>
    <w:rPr>
      <w:rFonts w:ascii="Century Gothic" w:eastAsia="Times New Roman" w:hAnsi="Century Gothic" w:cs="Arial"/>
      <w:b/>
      <w:iCs/>
      <w:color w:val="12273F" w:themeColor="text2"/>
      <w:sz w:val="28"/>
      <w:szCs w:val="28"/>
    </w:rPr>
  </w:style>
  <w:style w:type="character" w:styleId="Hyperlink">
    <w:name w:val="Hyperlink"/>
    <w:basedOn w:val="DefaultParagraphFont"/>
    <w:uiPriority w:val="99"/>
    <w:rsid w:val="007F7376"/>
    <w:rPr>
      <w:b/>
      <w:color w:val="12273F" w:themeColor="text2"/>
      <w:u w:val="single" w:color="3CD7D8"/>
    </w:rPr>
  </w:style>
  <w:style w:type="paragraph" w:customStyle="1" w:styleId="WebChartTableImageTitle">
    <w:name w:val="Web Chart/Table/Image Title"/>
    <w:basedOn w:val="Normal"/>
    <w:uiPriority w:val="6"/>
    <w:semiHidden/>
    <w:qFormat/>
    <w:rsid w:val="00766334"/>
    <w:pPr>
      <w:pBdr>
        <w:top w:val="single" w:sz="48" w:space="6" w:color="12273F"/>
        <w:bottom w:val="single" w:sz="48" w:space="1" w:color="12273F"/>
      </w:pBdr>
      <w:shd w:val="clear" w:color="auto" w:fill="12273F"/>
      <w:spacing w:after="0"/>
      <w:ind w:left="45" w:right="40" w:firstLine="329"/>
    </w:pPr>
    <w:rPr>
      <w:rFonts w:cs="Arial"/>
      <w:b/>
      <w:bCs/>
      <w:color w:val="FFFFFF"/>
      <w:szCs w:val="24"/>
    </w:rPr>
  </w:style>
  <w:style w:type="paragraph" w:customStyle="1" w:styleId="WebChartTableImageSubtitle">
    <w:name w:val="Web Chart/Table/Image Subtitle"/>
    <w:basedOn w:val="WebChartTableImageTitle"/>
    <w:uiPriority w:val="7"/>
    <w:semiHidden/>
    <w:qFormat/>
    <w:rsid w:val="00766334"/>
    <w:rPr>
      <w:b w:val="0"/>
      <w:bCs w:val="0"/>
    </w:rPr>
  </w:style>
  <w:style w:type="paragraph" w:customStyle="1" w:styleId="WebImage">
    <w:name w:val="Web Image"/>
    <w:basedOn w:val="Normal"/>
    <w:uiPriority w:val="8"/>
    <w:semiHidden/>
    <w:qFormat/>
    <w:rsid w:val="00766334"/>
    <w:pPr>
      <w:pBdr>
        <w:top w:val="single" w:sz="48" w:space="6" w:color="12273F"/>
        <w:bottom w:val="single" w:sz="48" w:space="1" w:color="12273F"/>
      </w:pBdr>
      <w:shd w:val="clear" w:color="auto" w:fill="12273F"/>
      <w:spacing w:before="360" w:after="240"/>
      <w:ind w:left="45" w:right="40" w:firstLine="329"/>
    </w:pPr>
    <w:rPr>
      <w:rFonts w:eastAsia="Calibri" w:cs="Arial"/>
      <w:sz w:val="20"/>
    </w:rPr>
  </w:style>
  <w:style w:type="paragraph" w:customStyle="1" w:styleId="WebChartTableImageNote">
    <w:name w:val="Web Chart/Table/Image Note"/>
    <w:basedOn w:val="Normal"/>
    <w:uiPriority w:val="9"/>
    <w:semiHidden/>
    <w:qFormat/>
    <w:rsid w:val="00766334"/>
    <w:pPr>
      <w:spacing w:after="240"/>
    </w:pPr>
    <w:rPr>
      <w:rFonts w:eastAsia="Calibri" w:cs="Calibri"/>
      <w:sz w:val="20"/>
    </w:rPr>
  </w:style>
  <w:style w:type="paragraph" w:customStyle="1" w:styleId="BoEHeroParagraph">
    <w:name w:val="BoE Hero Paragraph"/>
    <w:uiPriority w:val="11"/>
    <w:semiHidden/>
    <w:qFormat/>
    <w:rsid w:val="00766334"/>
    <w:pPr>
      <w:pBdr>
        <w:top w:val="single" w:sz="24" w:space="1" w:color="D9D9D9" w:themeColor="background1" w:themeShade="D9"/>
        <w:bottom w:val="single" w:sz="24" w:space="1" w:color="D9D9D9" w:themeColor="background1" w:themeShade="D9"/>
      </w:pBdr>
      <w:shd w:val="clear" w:color="auto" w:fill="D9D9D9" w:themeFill="background1" w:themeFillShade="D9"/>
      <w:spacing w:before="360" w:after="240" w:line="300" w:lineRule="auto"/>
      <w:ind w:left="284" w:hanging="284"/>
    </w:pPr>
    <w:rPr>
      <w:rFonts w:ascii="Arial" w:hAnsi="Arial" w:cs="Calibri"/>
      <w:sz w:val="24"/>
    </w:rPr>
  </w:style>
  <w:style w:type="paragraph" w:styleId="ListParagraph">
    <w:name w:val="List Paragraph"/>
    <w:basedOn w:val="Normal"/>
    <w:uiPriority w:val="47"/>
    <w:semiHidden/>
    <w:qFormat/>
    <w:rsid w:val="00766334"/>
    <w:pPr>
      <w:ind w:left="720"/>
      <w:contextualSpacing/>
    </w:pPr>
    <w:rPr>
      <w:rFonts w:eastAsiaTheme="minorEastAsia"/>
    </w:rPr>
  </w:style>
  <w:style w:type="table" w:customStyle="1" w:styleId="PRATableStyle">
    <w:name w:val="PRA Table Style"/>
    <w:basedOn w:val="TableNormal"/>
    <w:uiPriority w:val="99"/>
    <w:rsid w:val="00887148"/>
    <w:pPr>
      <w:spacing w:after="0" w:line="240" w:lineRule="auto"/>
    </w:pPr>
    <w:rPr>
      <w:rFonts w:ascii="Arial" w:eastAsia="Calibri" w:hAnsi="Arial"/>
      <w:sz w:val="24"/>
    </w:rPr>
    <w:tblPr>
      <w:tblBorders>
        <w:insideH w:val="single" w:sz="4" w:space="0" w:color="BFBFBF"/>
      </w:tblBorders>
      <w:tblCellMar>
        <w:left w:w="227" w:type="dxa"/>
      </w:tblCellMar>
    </w:tblPr>
    <w:tcPr>
      <w:shd w:val="clear" w:color="auto" w:fill="F8F8F8"/>
      <w:tcMar>
        <w:top w:w="113" w:type="dxa"/>
        <w:left w:w="113" w:type="dxa"/>
        <w:right w:w="113" w:type="dxa"/>
      </w:tcMar>
    </w:tcPr>
    <w:tblStylePr w:type="firstRow">
      <w:tblPr/>
      <w:trPr>
        <w:tblHeader/>
      </w:trPr>
      <w:tcPr>
        <w:tcBorders>
          <w:top w:val="single" w:sz="4" w:space="0" w:color="FFFFFF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12273F"/>
      </w:tcPr>
    </w:tblStylePr>
    <w:tblStylePr w:type="firstCol">
      <w:pPr>
        <w:wordWrap/>
        <w:ind w:leftChars="0" w:left="0"/>
      </w:pPr>
    </w:tblStylePr>
  </w:style>
  <w:style w:type="character" w:customStyle="1" w:styleId="Heading3Char">
    <w:name w:val="Heading 3 Char"/>
    <w:aliases w:val="BoE Heading 3 Char"/>
    <w:basedOn w:val="DefaultParagraphFont"/>
    <w:link w:val="Heading3"/>
    <w:uiPriority w:val="3"/>
    <w:rsid w:val="00925E66"/>
    <w:rPr>
      <w:rFonts w:ascii="Century Gothic" w:eastAsia="Times New Roman" w:hAnsi="Century Gothic" w:cs="Arial"/>
      <w:iCs/>
      <w:color w:val="12273F"/>
      <w:sz w:val="28"/>
      <w:szCs w:val="27"/>
    </w:rPr>
  </w:style>
  <w:style w:type="character" w:customStyle="1" w:styleId="Heading4Char">
    <w:name w:val="Heading 4 Char"/>
    <w:aliases w:val="BoE Heading 4 Char"/>
    <w:basedOn w:val="DefaultParagraphFont"/>
    <w:link w:val="Heading4"/>
    <w:uiPriority w:val="4"/>
    <w:rsid w:val="00D80631"/>
    <w:rPr>
      <w:rFonts w:ascii="Century Gothic" w:eastAsia="Times New Roman" w:hAnsi="Century Gothic" w:cs="Times New Roman"/>
      <w:b/>
      <w:color w:val="12273F" w:themeColor="text2"/>
      <w:sz w:val="24"/>
      <w:szCs w:val="20"/>
      <w:lang w:eastAsia="en-GB"/>
    </w:rPr>
  </w:style>
  <w:style w:type="paragraph" w:customStyle="1" w:styleId="QuoteNarrativeHighlight">
    <w:name w:val="Quote/Narrative Highlight"/>
    <w:basedOn w:val="Normal"/>
    <w:uiPriority w:val="5"/>
    <w:qFormat/>
    <w:rsid w:val="00D93826"/>
    <w:pPr>
      <w:pBdr>
        <w:left w:val="single" w:sz="12" w:space="4" w:color="3CD7D9"/>
      </w:pBdr>
      <w:tabs>
        <w:tab w:val="center" w:pos="4513"/>
        <w:tab w:val="right" w:pos="9026"/>
      </w:tabs>
      <w:spacing w:after="0"/>
      <w:ind w:left="113"/>
    </w:pPr>
    <w:rPr>
      <w:rFonts w:eastAsia="Calibri" w:cs="Calibri"/>
      <w:b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A00E1E"/>
    <w:rPr>
      <w:color w:val="808080"/>
    </w:rPr>
  </w:style>
  <w:style w:type="paragraph" w:styleId="FootnoteText">
    <w:name w:val="footnote text"/>
    <w:basedOn w:val="Normal"/>
    <w:link w:val="FootnoteTextChar"/>
    <w:uiPriority w:val="99"/>
    <w:semiHidden/>
    <w:rsid w:val="006E479E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E479E"/>
    <w:rPr>
      <w:rFonts w:ascii="Arial" w:eastAsia="Times New Roman" w:hAnsi="Arial" w:cs="Times New Roman"/>
      <w:sz w:val="20"/>
      <w:szCs w:val="20"/>
      <w:lang w:eastAsia="en-GB"/>
    </w:rPr>
  </w:style>
  <w:style w:type="character" w:styleId="FootnoteReference">
    <w:name w:val="footnote reference"/>
    <w:basedOn w:val="DefaultParagraphFont"/>
    <w:uiPriority w:val="99"/>
    <w:semiHidden/>
    <w:rsid w:val="006E479E"/>
    <w:rPr>
      <w:vertAlign w:val="superscript"/>
    </w:rPr>
  </w:style>
  <w:style w:type="table" w:styleId="TableGrid">
    <w:name w:val="Table Grid"/>
    <w:basedOn w:val="TableNormal"/>
    <w:uiPriority w:val="59"/>
    <w:rsid w:val="008871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econdPageEmbargoHeader">
    <w:name w:val="Second Page Embargo Header"/>
    <w:basedOn w:val="Normal"/>
    <w:next w:val="Normal"/>
    <w:link w:val="SecondPageEmbargoHeaderChar"/>
    <w:uiPriority w:val="11"/>
    <w:semiHidden/>
    <w:qFormat/>
    <w:rsid w:val="00046ABC"/>
    <w:pPr>
      <w:pBdr>
        <w:top w:val="single" w:sz="18" w:space="1" w:color="FE015B"/>
        <w:left w:val="single" w:sz="48" w:space="4" w:color="FE015B"/>
        <w:bottom w:val="single" w:sz="18" w:space="1" w:color="FE015B"/>
        <w:right w:val="single" w:sz="48" w:space="4" w:color="FE015B"/>
      </w:pBdr>
      <w:shd w:val="clear" w:color="auto" w:fill="FE015B"/>
      <w:spacing w:after="360" w:line="276" w:lineRule="auto"/>
      <w:ind w:left="227" w:right="113"/>
    </w:pPr>
    <w:rPr>
      <w:b/>
      <w:color w:val="FFFFFF" w:themeColor="background1"/>
      <w:szCs w:val="24"/>
      <w:u w:val="single"/>
    </w:rPr>
  </w:style>
  <w:style w:type="character" w:customStyle="1" w:styleId="SecondPageEmbargoHeaderChar">
    <w:name w:val="Second Page Embargo Header Char"/>
    <w:basedOn w:val="DefaultParagraphFont"/>
    <w:link w:val="SecondPageEmbargoHeader"/>
    <w:uiPriority w:val="11"/>
    <w:semiHidden/>
    <w:rsid w:val="00D80C6B"/>
    <w:rPr>
      <w:rFonts w:ascii="Arial" w:eastAsia="Times New Roman" w:hAnsi="Arial" w:cs="Times New Roman"/>
      <w:b/>
      <w:color w:val="FFFFFF" w:themeColor="background1"/>
      <w:sz w:val="24"/>
      <w:szCs w:val="24"/>
      <w:u w:val="single"/>
      <w:shd w:val="clear" w:color="auto" w:fill="FE015B"/>
      <w:lang w:eastAsia="en-GB"/>
    </w:rPr>
  </w:style>
  <w:style w:type="paragraph" w:styleId="Title">
    <w:name w:val="Title"/>
    <w:basedOn w:val="Heading1"/>
    <w:next w:val="Normal"/>
    <w:link w:val="TitleChar"/>
    <w:semiHidden/>
    <w:qFormat/>
    <w:rsid w:val="00377CC4"/>
    <w:pPr>
      <w:spacing w:after="0"/>
      <w:outlineLvl w:val="9"/>
    </w:pPr>
    <w:rPr>
      <w:sz w:val="72"/>
      <w:szCs w:val="32"/>
    </w:rPr>
  </w:style>
  <w:style w:type="character" w:customStyle="1" w:styleId="TitleChar">
    <w:name w:val="Title Char"/>
    <w:basedOn w:val="DefaultParagraphFont"/>
    <w:link w:val="Title"/>
    <w:semiHidden/>
    <w:rsid w:val="00377CC4"/>
    <w:rPr>
      <w:rFonts w:ascii="Century Gothic" w:eastAsia="Times New Roman" w:hAnsi="Century Gothic" w:cs="Arial"/>
      <w:noProof/>
      <w:color w:val="12273F"/>
      <w:kern w:val="28"/>
      <w:sz w:val="72"/>
      <w:szCs w:val="32"/>
      <w:lang w:eastAsia="en-GB"/>
    </w:rPr>
  </w:style>
  <w:style w:type="character" w:styleId="FollowedHyperlink">
    <w:name w:val="FollowedHyperlink"/>
    <w:basedOn w:val="DefaultParagraphFont"/>
    <w:uiPriority w:val="99"/>
    <w:semiHidden/>
    <w:rsid w:val="007F7376"/>
    <w:rPr>
      <w:b/>
      <w:color w:val="12273F" w:themeColor="text2"/>
      <w:u w:val="single" w:color="3CD7D9" w:themeColor="accent1"/>
    </w:rPr>
  </w:style>
  <w:style w:type="paragraph" w:customStyle="1" w:styleId="Footnote">
    <w:name w:val="Footnote"/>
    <w:basedOn w:val="Normal"/>
    <w:qFormat/>
    <w:rsid w:val="00944346"/>
    <w:pPr>
      <w:spacing w:after="0" w:line="276" w:lineRule="auto"/>
    </w:pPr>
    <w:rPr>
      <w:color w:val="0D0D0D" w:themeColor="text1" w:themeTint="F2"/>
      <w:sz w:val="20"/>
      <w:szCs w:val="20"/>
    </w:rPr>
  </w:style>
  <w:style w:type="paragraph" w:customStyle="1" w:styleId="Normal-Bold">
    <w:name w:val="Normal - Bold"/>
    <w:basedOn w:val="Normal"/>
    <w:next w:val="Normal"/>
    <w:qFormat/>
    <w:rsid w:val="00F00FCA"/>
    <w:rPr>
      <w:rFonts w:eastAsiaTheme="minorEastAsia" w:cstheme="minorBidi"/>
      <w:b/>
      <w:color w:val="0D0D0D" w:themeColor="text1" w:themeTint="F2"/>
      <w:szCs w:val="20"/>
    </w:rPr>
  </w:style>
  <w:style w:type="paragraph" w:customStyle="1" w:styleId="Address">
    <w:name w:val="Address"/>
    <w:uiPriority w:val="21"/>
    <w:qFormat/>
    <w:rsid w:val="007F7376"/>
    <w:pPr>
      <w:spacing w:after="0" w:line="240" w:lineRule="auto"/>
      <w:ind w:right="3061"/>
    </w:pPr>
    <w:rPr>
      <w:rFonts w:ascii="Century Gothic" w:eastAsia="Times New Roman" w:hAnsi="Century Gothic" w:cs="Times New Roman"/>
      <w:b/>
      <w:color w:val="12273F" w:themeColor="text2"/>
      <w:sz w:val="20"/>
      <w:szCs w:val="20"/>
      <w:lang w:eastAsia="en-GB"/>
    </w:rPr>
  </w:style>
  <w:style w:type="paragraph" w:styleId="Revision">
    <w:name w:val="Revision"/>
    <w:hidden/>
    <w:uiPriority w:val="99"/>
    <w:semiHidden/>
    <w:rsid w:val="009E4911"/>
    <w:pPr>
      <w:spacing w:after="0" w:line="240" w:lineRule="auto"/>
    </w:pPr>
    <w:rPr>
      <w:rFonts w:ascii="Arial" w:eastAsia="Times New Roman" w:hAnsi="Arial" w:cs="Times New Roman"/>
      <w:sz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rsid w:val="00B36EB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B36EB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36EB1"/>
    <w:rPr>
      <w:rFonts w:ascii="Arial" w:eastAsia="Times New Roman" w:hAnsi="Arial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6EB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6EB1"/>
    <w:rPr>
      <w:rFonts w:ascii="Arial" w:eastAsia="Times New Roman" w:hAnsi="Arial" w:cs="Times New Roman"/>
      <w:b/>
      <w:bCs/>
      <w:sz w:val="20"/>
      <w:szCs w:val="20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B872F7"/>
    <w:rPr>
      <w:color w:val="605E5C"/>
      <w:shd w:val="clear" w:color="auto" w:fill="E1DFDD"/>
    </w:rPr>
  </w:style>
  <w:style w:type="character" w:customStyle="1" w:styleId="ui-provider">
    <w:name w:val="ui-provider"/>
    <w:basedOn w:val="DefaultParagraphFont"/>
    <w:rsid w:val="00F706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38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RTGSCHAPScomms@bankofengland.co.uk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bankofengland.co.uk/-/media/boe/files/payments/rtgs-renewal-programme/iso-20022/uk-recommended-purpose-code-list.pdf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bankofengland.co.uk/-/media/boe/files/payments/rtgs-renewal-programme/iso-20022/uk-recommended-purpose-code-list.pdf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ustom 63">
      <a:dk1>
        <a:srgbClr val="000000"/>
      </a:dk1>
      <a:lt1>
        <a:srgbClr val="FFFFFF"/>
      </a:lt1>
      <a:dk2>
        <a:srgbClr val="12273F"/>
      </a:dk2>
      <a:lt2>
        <a:srgbClr val="E7E6E6"/>
      </a:lt2>
      <a:accent1>
        <a:srgbClr val="3CD7D9"/>
      </a:accent1>
      <a:accent2>
        <a:srgbClr val="FF7300"/>
      </a:accent2>
      <a:accent3>
        <a:srgbClr val="9E71FE"/>
      </a:accent3>
      <a:accent4>
        <a:srgbClr val="D4AF37"/>
      </a:accent4>
      <a:accent5>
        <a:srgbClr val="A5D700"/>
      </a:accent5>
      <a:accent6>
        <a:srgbClr val="FF50C8"/>
      </a:accent6>
      <a:hlink>
        <a:srgbClr val="E9496A"/>
      </a:hlink>
      <a:folHlink>
        <a:srgbClr val="FAD0C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="http://schemas.openxmlformats.org/officeDocument/2006/bibliography" xmlns:b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A7A579E5878847A83FCCE0915DB755" ma:contentTypeVersion="8" ma:contentTypeDescription="Create a new document." ma:contentTypeScope="" ma:versionID="417ed99a66d804a4ea6cf098c0e39a8f">
  <xsd:schema xmlns:xsd="http://www.w3.org/2001/XMLSchema" xmlns:xs="http://www.w3.org/2001/XMLSchema" xmlns:p="http://schemas.microsoft.com/office/2006/metadata/properties" xmlns:ns2="9d02dc14-633a-452e-975e-b4ab1be54abb" xmlns:ns3="0761c35b-c2c1-4233-92a8-6223deb63986" targetNamespace="http://schemas.microsoft.com/office/2006/metadata/properties" ma:root="true" ma:fieldsID="855be736a03448b5ff2b7dd151266054" ns2:_="" ns3:_="">
    <xsd:import namespace="9d02dc14-633a-452e-975e-b4ab1be54abb"/>
    <xsd:import namespace="0761c35b-c2c1-4233-92a8-6223deb639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02dc14-633a-452e-975e-b4ab1be54a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61c35b-c2c1-4233-92a8-6223deb6398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8A20C0-B03C-42C4-B723-D77B74A2D17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A0393D7-1583-44B8-9D79-F06EEFD561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02dc14-633a-452e-975e-b4ab1be54abb"/>
    <ds:schemaRef ds:uri="0761c35b-c2c1-4233-92a8-6223deb639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137AECA-97E8-4FAC-9771-82D5E08CABF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0396780-2C36-4B66-B7E7-A3D5E54BA85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1112</Words>
  <Characters>6340</Characters>
  <Application>Microsoft Office Word</Application>
  <DocSecurity>0</DocSecurity>
  <Lines>52</Lines>
  <Paragraphs>14</Paragraphs>
  <ScaleCrop>false</ScaleCrop>
  <Company/>
  <LinksUpToDate>false</LinksUpToDate>
  <CharactersWithSpaces>7438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2024-03-28T15:31:00Z</dcterms:created>
  <dcterms:modified xsi:type="dcterms:W3CDTF">2024-03-28T15:31:00Z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0x0101007AA7A579E5878847A83FCCE0915DB755</vt:lpwstr>
  </property>
  <property fmtid="{D5CDD505-2E9C-101B-9397-08002B2CF9AE}" pid="3" name="_AdHocReviewCycleID">
    <vt:i4>-158916516</vt:i4>
  </property>
  <property fmtid="{D5CDD505-2E9C-101B-9397-08002B2CF9AE}" pid="4" name="_NewReviewCycle">
    <vt:lpwstr/>
  </property>
  <property fmtid="{D5CDD505-2E9C-101B-9397-08002B2CF9AE}" pid="5" name="_ReviewingToolsShownOnce">
    <vt:lpwstr/>
  </property>
</Properties>
</file>