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20BE" w14:textId="56C5C449" w:rsidR="00A81C09" w:rsidRPr="00457617" w:rsidRDefault="00A81C09" w:rsidP="005E0599">
      <w:pPr>
        <w:spacing w:after="120"/>
        <w:rPr>
          <w:rFonts w:ascii="Arial" w:hAnsi="Arial" w:cs="Arial"/>
          <w:b/>
          <w:color w:val="000000" w:themeColor="text1"/>
          <w:sz w:val="24"/>
          <w:szCs w:val="24"/>
        </w:rPr>
      </w:pPr>
      <w:r w:rsidRPr="00457617">
        <w:rPr>
          <w:rFonts w:ascii="Arial" w:hAnsi="Arial" w:cs="Arial"/>
          <w:b/>
          <w:color w:val="000000" w:themeColor="text1"/>
          <w:sz w:val="24"/>
          <w:szCs w:val="24"/>
        </w:rPr>
        <w:t xml:space="preserve">Residential Mortgage Loans Due Diligence Questionnaire </w:t>
      </w:r>
      <w:r w:rsidR="004D2B3D" w:rsidRPr="00457617">
        <w:rPr>
          <w:rFonts w:ascii="Arial" w:hAnsi="Arial" w:cs="Arial"/>
          <w:color w:val="000000" w:themeColor="text1"/>
          <w:szCs w:val="24"/>
        </w:rPr>
        <w:t>[</w:t>
      </w:r>
      <w:r w:rsidR="00471A3B">
        <w:rPr>
          <w:rFonts w:ascii="Arial" w:hAnsi="Arial" w:cs="Arial"/>
          <w:color w:val="000000" w:themeColor="text1"/>
          <w:szCs w:val="24"/>
        </w:rPr>
        <w:t>November</w:t>
      </w:r>
      <w:r w:rsidR="0096422A" w:rsidRPr="00573FD8">
        <w:rPr>
          <w:rFonts w:ascii="Arial" w:hAnsi="Arial" w:cs="Arial"/>
          <w:color w:val="000000" w:themeColor="text1"/>
          <w:szCs w:val="24"/>
        </w:rPr>
        <w:t xml:space="preserve"> 201</w:t>
      </w:r>
      <w:r w:rsidR="007459D9" w:rsidRPr="00573FD8">
        <w:rPr>
          <w:rFonts w:ascii="Arial" w:hAnsi="Arial" w:cs="Arial"/>
          <w:color w:val="000000" w:themeColor="text1"/>
          <w:szCs w:val="24"/>
        </w:rPr>
        <w:t>9</w:t>
      </w:r>
      <w:r w:rsidRPr="00573FD8">
        <w:rPr>
          <w:rFonts w:ascii="Arial" w:hAnsi="Arial" w:cs="Arial"/>
          <w:color w:val="000000" w:themeColor="text1"/>
          <w:szCs w:val="24"/>
        </w:rPr>
        <w:t xml:space="preserve"> Version</w:t>
      </w:r>
      <w:r w:rsidRPr="00457617">
        <w:rPr>
          <w:rFonts w:ascii="Arial" w:hAnsi="Arial" w:cs="Arial"/>
          <w:color w:val="000000" w:themeColor="text1"/>
          <w:szCs w:val="24"/>
        </w:rPr>
        <w:t>]</w:t>
      </w:r>
    </w:p>
    <w:p w14:paraId="5EBAB844" w14:textId="77777777" w:rsidR="00A81C09" w:rsidRPr="00457617" w:rsidRDefault="00A81C09" w:rsidP="00E93FC6">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007A3F7C" w:rsidRPr="007A3F7C">
        <w:rPr>
          <w:rFonts w:ascii="Arial" w:hAnsi="Arial" w:cs="Arial"/>
          <w:i/>
          <w:color w:val="000000" w:themeColor="text1"/>
          <w:sz w:val="24"/>
          <w:szCs w:val="24"/>
          <w:highlight w:val="yellow"/>
        </w:rPr>
        <w:t>Name of</w:t>
      </w:r>
      <w:r w:rsidR="007A3F7C"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14:paraId="64B5FA5B" w14:textId="77777777" w:rsidR="002951DF" w:rsidRPr="00457617" w:rsidRDefault="002E6084" w:rsidP="00CB66AE">
      <w:pPr>
        <w:rPr>
          <w:rFonts w:ascii="Arial" w:hAnsi="Arial" w:cs="Arial"/>
          <w:color w:val="000000" w:themeColor="text1"/>
          <w:szCs w:val="24"/>
        </w:rPr>
      </w:pPr>
      <w:r w:rsidRPr="00457617">
        <w:rPr>
          <w:rFonts w:ascii="Arial" w:hAnsi="Arial" w:cs="Arial"/>
          <w:color w:val="000000" w:themeColor="text1"/>
          <w:szCs w:val="24"/>
        </w:rPr>
        <w:t xml:space="preserve">This </w:t>
      </w:r>
      <w:r w:rsidR="00067A3D">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positon residential loan pools as collateral with the Bank of England. </w:t>
      </w:r>
      <w:r w:rsidR="00E4654A" w:rsidRPr="00457617">
        <w:rPr>
          <w:rFonts w:ascii="Arial" w:hAnsi="Arial" w:cs="Arial"/>
          <w:color w:val="000000" w:themeColor="text1"/>
          <w:szCs w:val="24"/>
        </w:rPr>
        <w:t>Answers will be used to inform the</w:t>
      </w:r>
      <w:r w:rsidRPr="00457617">
        <w:rPr>
          <w:rFonts w:ascii="Arial" w:hAnsi="Arial" w:cs="Arial"/>
          <w:color w:val="000000" w:themeColor="text1"/>
          <w:szCs w:val="24"/>
        </w:rPr>
        <w:t xml:space="preserve"> Bank’s discussions with Participants on site visits or annual review conference calls.</w:t>
      </w:r>
      <w:r w:rsidR="003700B0" w:rsidRPr="00457617">
        <w:rPr>
          <w:rFonts w:ascii="Arial" w:hAnsi="Arial" w:cs="Arial"/>
          <w:color w:val="000000" w:themeColor="text1"/>
          <w:szCs w:val="24"/>
        </w:rPr>
        <w:t xml:space="preserve"> </w:t>
      </w:r>
    </w:p>
    <w:p w14:paraId="34526F91" w14:textId="77777777" w:rsidR="003700B0" w:rsidRPr="009B23EF" w:rsidRDefault="003700B0" w:rsidP="00CB66AE">
      <w:pPr>
        <w:rPr>
          <w:rFonts w:ascii="Arial" w:hAnsi="Arial" w:cs="Arial"/>
          <w:color w:val="000000" w:themeColor="text1"/>
          <w:sz w:val="16"/>
          <w:szCs w:val="24"/>
          <w:u w:val="single"/>
        </w:rPr>
      </w:pPr>
    </w:p>
    <w:p w14:paraId="598EE6D7" w14:textId="77777777"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14:paraId="5A3AA5CA" w14:textId="77777777" w:rsidR="00FB6430" w:rsidRPr="00457617" w:rsidRDefault="00FB6430" w:rsidP="00CB66AE">
      <w:pPr>
        <w:rPr>
          <w:rFonts w:ascii="Arial" w:hAnsi="Arial" w:cs="Arial"/>
          <w:color w:val="000000" w:themeColor="text1"/>
        </w:rPr>
      </w:pPr>
    </w:p>
    <w:p w14:paraId="16F70E80" w14:textId="77777777" w:rsidR="00FB6430" w:rsidRPr="00457617" w:rsidRDefault="00161A6C" w:rsidP="007A3F7C">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Answers to questions should cover all asset types</w:t>
      </w:r>
      <w:r w:rsidRPr="00457617">
        <w:rPr>
          <w:rFonts w:ascii="Arial" w:hAnsi="Arial" w:cs="Arial"/>
          <w:color w:val="000000" w:themeColor="text1"/>
        </w:rPr>
        <w:t xml:space="preserve"> being discussed as part of the review (e.g. owner occupied and BTL). If necessary</w:t>
      </w:r>
      <w:r w:rsidR="003700B0" w:rsidRPr="00457617">
        <w:rPr>
          <w:rFonts w:ascii="Arial" w:hAnsi="Arial" w:cs="Arial"/>
          <w:color w:val="000000" w:themeColor="text1"/>
        </w:rPr>
        <w:t>,</w:t>
      </w:r>
      <w:r w:rsidRPr="00457617">
        <w:rPr>
          <w:rFonts w:ascii="Arial" w:hAnsi="Arial" w:cs="Arial"/>
          <w:color w:val="000000" w:themeColor="text1"/>
        </w:rPr>
        <w:t xml:space="preserve"> split your </w:t>
      </w:r>
      <w:r w:rsidR="00E4654A" w:rsidRPr="00457617">
        <w:rPr>
          <w:rFonts w:ascii="Arial" w:hAnsi="Arial" w:cs="Arial"/>
          <w:color w:val="000000" w:themeColor="text1"/>
        </w:rPr>
        <w:t>responses</w:t>
      </w:r>
      <w:r w:rsidRPr="00457617">
        <w:rPr>
          <w:rFonts w:ascii="Arial" w:hAnsi="Arial" w:cs="Arial"/>
          <w:color w:val="000000" w:themeColor="text1"/>
        </w:rPr>
        <w:t xml:space="preserve"> </w:t>
      </w:r>
      <w:r w:rsidR="00F35E20" w:rsidRPr="00457617">
        <w:rPr>
          <w:rFonts w:ascii="Arial" w:hAnsi="Arial" w:cs="Arial"/>
          <w:color w:val="000000" w:themeColor="text1"/>
        </w:rPr>
        <w:t xml:space="preserve">to each question </w:t>
      </w:r>
      <w:r w:rsidRPr="00457617">
        <w:rPr>
          <w:rFonts w:ascii="Arial" w:hAnsi="Arial" w:cs="Arial"/>
          <w:color w:val="000000" w:themeColor="text1"/>
        </w:rPr>
        <w:t xml:space="preserve">into </w:t>
      </w:r>
      <w:r w:rsidR="00E4654A" w:rsidRPr="00457617">
        <w:rPr>
          <w:rFonts w:ascii="Arial" w:hAnsi="Arial" w:cs="Arial"/>
          <w:color w:val="000000" w:themeColor="text1"/>
        </w:rPr>
        <w:t>sections to ensure each asset type is adequately covered</w:t>
      </w:r>
      <w:r w:rsidRPr="00457617">
        <w:rPr>
          <w:rFonts w:ascii="Arial" w:hAnsi="Arial" w:cs="Arial"/>
          <w:color w:val="000000" w:themeColor="text1"/>
        </w:rPr>
        <w:t>.</w:t>
      </w:r>
    </w:p>
    <w:p w14:paraId="1EF40F5B" w14:textId="77777777" w:rsidR="00746B9B" w:rsidRPr="00DF6707" w:rsidRDefault="00161A6C" w:rsidP="00EE2865">
      <w:pPr>
        <w:pStyle w:val="ListParagraph"/>
        <w:numPr>
          <w:ilvl w:val="0"/>
          <w:numId w:val="4"/>
        </w:numPr>
        <w:spacing w:after="120"/>
        <w:ind w:left="714" w:hanging="357"/>
        <w:contextualSpacing w:val="0"/>
        <w:rPr>
          <w:rFonts w:ascii="Arial" w:hAnsi="Arial" w:cs="Arial"/>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r w:rsidR="00DF6707">
        <w:rPr>
          <w:rFonts w:ascii="Arial" w:hAnsi="Arial" w:cs="Arial"/>
          <w:color w:val="000000" w:themeColor="text1"/>
        </w:rPr>
        <w:t xml:space="preserve"> </w:t>
      </w:r>
      <w:r w:rsidR="00746B9B" w:rsidRPr="00DF6707">
        <w:rPr>
          <w:rFonts w:ascii="Calibri" w:hAnsi="Calibri" w:cs="Calibri"/>
          <w:sz w:val="22"/>
          <w:szCs w:val="22"/>
        </w:rPr>
        <w:t>Keep answers direct and clear. Where answers need to be quantified, please ensure to do so. Plain English is preferred in all instances where technical language is not necessary.</w:t>
      </w:r>
    </w:p>
    <w:p w14:paraId="13FDDB25" w14:textId="77777777" w:rsidR="00161A6C" w:rsidRPr="00457617" w:rsidRDefault="00161A6C" w:rsidP="009B23EF">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 xml:space="preserve">For </w:t>
      </w:r>
      <w:r w:rsidR="00435B54" w:rsidRPr="00457617">
        <w:rPr>
          <w:rFonts w:ascii="Arial" w:hAnsi="Arial" w:cs="Arial"/>
          <w:b/>
          <w:color w:val="000000" w:themeColor="text1"/>
        </w:rPr>
        <w:t>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w:t>
      </w:r>
      <w:r w:rsidR="00435B54" w:rsidRPr="00457617">
        <w:rPr>
          <w:rFonts w:ascii="Arial" w:hAnsi="Arial" w:cs="Arial"/>
          <w:b/>
          <w:bCs/>
          <w:color w:val="000000" w:themeColor="text1"/>
        </w:rPr>
        <w:t xml:space="preserve">versus the last submission. </w:t>
      </w:r>
      <w:r w:rsidR="00435B54" w:rsidRPr="00457617">
        <w:rPr>
          <w:rFonts w:ascii="Arial" w:hAnsi="Arial" w:cs="Arial"/>
          <w:bCs/>
          <w:color w:val="000000" w:themeColor="text1"/>
        </w:rPr>
        <w:t xml:space="preserve">This </w:t>
      </w:r>
      <w:r w:rsidRPr="00457617">
        <w:rPr>
          <w:rFonts w:ascii="Arial" w:hAnsi="Arial" w:cs="Arial"/>
          <w:bCs/>
          <w:color w:val="000000" w:themeColor="text1"/>
        </w:rPr>
        <w:t xml:space="preserve">will ensure </w:t>
      </w:r>
      <w:r w:rsidR="00435B54" w:rsidRPr="00457617">
        <w:rPr>
          <w:rFonts w:ascii="Arial" w:hAnsi="Arial" w:cs="Arial"/>
          <w:bCs/>
          <w:color w:val="000000" w:themeColor="text1"/>
        </w:rPr>
        <w:t>visits/conference calls</w:t>
      </w:r>
      <w:r w:rsidRPr="00457617">
        <w:rPr>
          <w:rFonts w:ascii="Arial" w:hAnsi="Arial" w:cs="Arial"/>
          <w:bCs/>
          <w:color w:val="000000" w:themeColor="text1"/>
        </w:rPr>
        <w:t xml:space="preserve"> focus on changes and minimise any repetition of previously discussed topics.</w:t>
      </w:r>
      <w:r w:rsidR="00876398">
        <w:rPr>
          <w:rFonts w:ascii="Arial" w:hAnsi="Arial" w:cs="Arial"/>
          <w:bCs/>
          <w:color w:val="000000" w:themeColor="text1"/>
        </w:rPr>
        <w:t xml:space="preserve"> </w:t>
      </w:r>
    </w:p>
    <w:p w14:paraId="0CCCE00E" w14:textId="77777777"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14:paraId="2ABC22BF" w14:textId="77777777" w:rsidR="00314C39" w:rsidRPr="00457617" w:rsidRDefault="00314C39" w:rsidP="00CB66AE">
      <w:pPr>
        <w:rPr>
          <w:rFonts w:ascii="Arial" w:hAnsi="Arial" w:cs="Arial"/>
          <w:color w:val="000000" w:themeColor="text1"/>
          <w:sz w:val="10"/>
          <w:szCs w:val="10"/>
          <w:u w:val="single"/>
        </w:rPr>
      </w:pPr>
    </w:p>
    <w:p w14:paraId="0E8DD2EE" w14:textId="77777777" w:rsidR="00314C39" w:rsidRPr="00457617" w:rsidRDefault="00314C39" w:rsidP="00314C39">
      <w:pPr>
        <w:spacing w:after="120"/>
        <w:rPr>
          <w:rFonts w:ascii="Arial" w:hAnsi="Arial" w:cs="Arial"/>
          <w:color w:val="000000" w:themeColor="text1"/>
          <w:szCs w:val="24"/>
        </w:rPr>
      </w:pPr>
      <w:r w:rsidRPr="00457617">
        <w:rPr>
          <w:rFonts w:ascii="Arial" w:hAnsi="Arial" w:cs="Arial"/>
          <w:color w:val="000000" w:themeColor="text1"/>
          <w:szCs w:val="24"/>
        </w:rPr>
        <w:t>The following documents should be uploaded to the Portal alongside the questionnaire:</w:t>
      </w:r>
    </w:p>
    <w:p w14:paraId="71E1AA42" w14:textId="77777777" w:rsidR="00FB6430" w:rsidRPr="00457617" w:rsidRDefault="00FB6430" w:rsidP="00CB66AE">
      <w:pPr>
        <w:rPr>
          <w:rFonts w:ascii="Arial" w:hAnsi="Arial" w:cs="Arial"/>
          <w:color w:val="000000" w:themeColor="text1"/>
          <w:sz w:val="6"/>
          <w:szCs w:val="6"/>
        </w:rPr>
      </w:pPr>
    </w:p>
    <w:p w14:paraId="794D8FD9" w14:textId="77777777" w:rsidR="00745FCE"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w:t>
      </w:r>
      <w:r w:rsidR="00287D6F" w:rsidRPr="00457617">
        <w:rPr>
          <w:rFonts w:ascii="Arial" w:hAnsi="Arial" w:cs="Arial"/>
          <w:color w:val="000000" w:themeColor="text1"/>
        </w:rPr>
        <w:t xml:space="preserve">including </w:t>
      </w:r>
      <w:r w:rsidRPr="00457617">
        <w:rPr>
          <w:rFonts w:ascii="Arial" w:hAnsi="Arial" w:cs="Arial"/>
          <w:color w:val="000000" w:themeColor="text1"/>
        </w:rPr>
        <w:t>a log of recent changes)</w:t>
      </w:r>
      <w:r w:rsidR="002656FE" w:rsidRPr="00457617">
        <w:rPr>
          <w:rFonts w:ascii="Arial" w:hAnsi="Arial" w:cs="Arial"/>
          <w:color w:val="000000" w:themeColor="text1"/>
        </w:rPr>
        <w:t>.</w:t>
      </w:r>
    </w:p>
    <w:p w14:paraId="2F946B00" w14:textId="77777777" w:rsidR="00745FCE"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 copy of</w:t>
      </w:r>
      <w:r w:rsidR="00287D6F" w:rsidRPr="00457617">
        <w:rPr>
          <w:rFonts w:ascii="Arial" w:hAnsi="Arial" w:cs="Arial"/>
          <w:b/>
          <w:color w:val="000000" w:themeColor="text1"/>
        </w:rPr>
        <w:t>,</w:t>
      </w:r>
      <w:r w:rsidRPr="00457617">
        <w:rPr>
          <w:rFonts w:ascii="Arial" w:hAnsi="Arial" w:cs="Arial"/>
          <w:b/>
          <w:color w:val="000000" w:themeColor="text1"/>
        </w:rPr>
        <w:t xml:space="preserve"> or specific details of</w:t>
      </w:r>
      <w:r w:rsidR="00287D6F" w:rsidRPr="00457617">
        <w:rPr>
          <w:rFonts w:ascii="Arial" w:hAnsi="Arial" w:cs="Arial"/>
          <w:b/>
          <w:color w:val="000000" w:themeColor="text1"/>
        </w:rPr>
        <w:t>,</w:t>
      </w:r>
      <w:r w:rsidRPr="00457617">
        <w:rPr>
          <w:rFonts w:ascii="Arial" w:hAnsi="Arial" w:cs="Arial"/>
          <w:b/>
          <w:color w:val="000000" w:themeColor="text1"/>
        </w:rPr>
        <w:t xml:space="preserve"> any affordability models</w:t>
      </w:r>
      <w:r w:rsidRPr="00457617">
        <w:rPr>
          <w:rFonts w:ascii="Arial" w:hAnsi="Arial" w:cs="Arial"/>
          <w:color w:val="000000" w:themeColor="text1"/>
        </w:rPr>
        <w:t xml:space="preserve"> you may use as part of your underwriting process.</w:t>
      </w:r>
    </w:p>
    <w:p w14:paraId="6BD99984" w14:textId="77777777" w:rsidR="00161A6C"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w:t>
      </w:r>
      <w:r w:rsidR="00F35E20" w:rsidRPr="00457617">
        <w:rPr>
          <w:rFonts w:ascii="Arial" w:hAnsi="Arial" w:cs="Arial"/>
          <w:b/>
          <w:color w:val="000000" w:themeColor="text1"/>
        </w:rPr>
        <w:t xml:space="preserve">rrears and </w:t>
      </w:r>
      <w:r w:rsidR="00161A6C" w:rsidRPr="00457617">
        <w:rPr>
          <w:rFonts w:ascii="Arial" w:hAnsi="Arial" w:cs="Arial"/>
          <w:b/>
          <w:color w:val="000000" w:themeColor="text1"/>
        </w:rPr>
        <w:t>forbearance polic</w:t>
      </w:r>
      <w:r w:rsidR="002656FE" w:rsidRPr="00457617">
        <w:rPr>
          <w:rFonts w:ascii="Arial" w:hAnsi="Arial" w:cs="Arial"/>
          <w:b/>
          <w:color w:val="000000" w:themeColor="text1"/>
        </w:rPr>
        <w:t>ies</w:t>
      </w:r>
      <w:r w:rsidR="002656FE" w:rsidRPr="00457617">
        <w:rPr>
          <w:rFonts w:ascii="Arial" w:hAnsi="Arial" w:cs="Arial"/>
          <w:color w:val="000000" w:themeColor="text1"/>
        </w:rPr>
        <w:t>.</w:t>
      </w:r>
    </w:p>
    <w:p w14:paraId="15E357D7" w14:textId="77777777" w:rsidR="00161A6C" w:rsidRPr="00457617" w:rsidRDefault="00F35E20"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Two recent </w:t>
      </w:r>
      <w:r w:rsidR="00161A6C" w:rsidRPr="00457617">
        <w:rPr>
          <w:rFonts w:ascii="Arial" w:hAnsi="Arial" w:cs="Arial"/>
          <w:b/>
          <w:color w:val="000000" w:themeColor="text1"/>
        </w:rPr>
        <w:t>MI/Board/Risk committee packs</w:t>
      </w:r>
      <w:r w:rsidRPr="00457617">
        <w:rPr>
          <w:rFonts w:ascii="Arial" w:hAnsi="Arial" w:cs="Arial"/>
          <w:b/>
          <w:color w:val="000000" w:themeColor="text1"/>
        </w:rPr>
        <w:t xml:space="preserve"> covering the asset types being reviewed</w:t>
      </w:r>
      <w:r w:rsidR="00161A6C" w:rsidRPr="00457617">
        <w:rPr>
          <w:rFonts w:ascii="Arial" w:hAnsi="Arial" w:cs="Arial"/>
          <w:color w:val="000000" w:themeColor="text1"/>
        </w:rPr>
        <w:t xml:space="preserve"> (</w:t>
      </w:r>
      <w:r w:rsidRPr="00457617">
        <w:rPr>
          <w:rFonts w:ascii="Arial" w:hAnsi="Arial" w:cs="Arial"/>
          <w:color w:val="000000" w:themeColor="text1"/>
        </w:rPr>
        <w:t xml:space="preserve">these should provide </w:t>
      </w:r>
      <w:r w:rsidR="00714FB0" w:rsidRPr="00457617">
        <w:rPr>
          <w:rFonts w:ascii="Arial" w:hAnsi="Arial" w:cs="Arial"/>
          <w:color w:val="000000" w:themeColor="text1"/>
        </w:rPr>
        <w:t>management information</w:t>
      </w:r>
      <w:r w:rsidR="00161A6C" w:rsidRPr="00457617">
        <w:rPr>
          <w:rFonts w:ascii="Arial" w:hAnsi="Arial" w:cs="Arial"/>
          <w:color w:val="000000" w:themeColor="text1"/>
        </w:rPr>
        <w:t xml:space="preserve"> on the risk characteristics of the loan book, </w:t>
      </w:r>
      <w:r w:rsidR="00714FB0" w:rsidRPr="00457617">
        <w:rPr>
          <w:rFonts w:ascii="Arial" w:hAnsi="Arial" w:cs="Arial"/>
          <w:color w:val="000000" w:themeColor="text1"/>
        </w:rPr>
        <w:t xml:space="preserve">origination controls, </w:t>
      </w:r>
      <w:r w:rsidR="00161A6C" w:rsidRPr="00457617">
        <w:rPr>
          <w:rFonts w:ascii="Arial" w:hAnsi="Arial" w:cs="Arial"/>
          <w:color w:val="000000" w:themeColor="text1"/>
        </w:rPr>
        <w:t>risk register</w:t>
      </w:r>
      <w:r w:rsidR="00745FCE" w:rsidRPr="00457617">
        <w:rPr>
          <w:rFonts w:ascii="Arial" w:hAnsi="Arial" w:cs="Arial"/>
          <w:color w:val="000000" w:themeColor="text1"/>
        </w:rPr>
        <w:t>/limits</w:t>
      </w:r>
      <w:r w:rsidR="00161A6C" w:rsidRPr="00457617">
        <w:rPr>
          <w:rFonts w:ascii="Arial" w:hAnsi="Arial" w:cs="Arial"/>
          <w:color w:val="000000" w:themeColor="text1"/>
        </w:rPr>
        <w:t xml:space="preserve"> </w:t>
      </w:r>
      <w:proofErr w:type="spellStart"/>
      <w:r w:rsidR="00161A6C" w:rsidRPr="00457617">
        <w:rPr>
          <w:rFonts w:ascii="Arial" w:hAnsi="Arial" w:cs="Arial"/>
          <w:color w:val="000000" w:themeColor="text1"/>
        </w:rPr>
        <w:t>etc</w:t>
      </w:r>
      <w:proofErr w:type="spellEnd"/>
      <w:r w:rsidR="00161A6C" w:rsidRPr="00457617">
        <w:rPr>
          <w:rFonts w:ascii="Arial" w:hAnsi="Arial" w:cs="Arial"/>
          <w:color w:val="000000" w:themeColor="text1"/>
        </w:rPr>
        <w:t>)</w:t>
      </w:r>
      <w:r w:rsidR="00745FCE" w:rsidRPr="00457617">
        <w:rPr>
          <w:rFonts w:ascii="Arial" w:hAnsi="Arial" w:cs="Arial"/>
          <w:color w:val="000000" w:themeColor="text1"/>
        </w:rPr>
        <w:t>. Please also submit the minutes for each of these meetings</w:t>
      </w:r>
      <w:r w:rsidR="002656FE" w:rsidRPr="00457617">
        <w:rPr>
          <w:rFonts w:ascii="Arial" w:hAnsi="Arial" w:cs="Arial"/>
          <w:color w:val="000000" w:themeColor="text1"/>
        </w:rPr>
        <w:t>.</w:t>
      </w:r>
    </w:p>
    <w:p w14:paraId="4DAD8262" w14:textId="77777777" w:rsidR="001B2EBF" w:rsidRPr="00457617" w:rsidRDefault="00356A17" w:rsidP="00415B30">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List</w:t>
      </w:r>
      <w:r w:rsidR="001B2EBF" w:rsidRPr="00457617">
        <w:rPr>
          <w:rFonts w:ascii="Arial" w:hAnsi="Arial" w:cs="Arial"/>
          <w:b/>
          <w:color w:val="000000" w:themeColor="text1"/>
        </w:rPr>
        <w:t xml:space="preserve"> of all internal audit reports issued </w:t>
      </w:r>
      <w:r w:rsidR="00287D6F" w:rsidRPr="00457617">
        <w:rPr>
          <w:rFonts w:ascii="Arial" w:hAnsi="Arial" w:cs="Arial"/>
          <w:b/>
          <w:color w:val="000000" w:themeColor="text1"/>
        </w:rPr>
        <w:t xml:space="preserve">since the last visit (or in the case of new participants </w:t>
      </w:r>
      <w:r w:rsidR="001B2EBF" w:rsidRPr="00457617">
        <w:rPr>
          <w:rFonts w:ascii="Arial" w:hAnsi="Arial" w:cs="Arial"/>
          <w:b/>
          <w:color w:val="000000" w:themeColor="text1"/>
        </w:rPr>
        <w:t>in the last five years (or 2 internal audit cycles)</w:t>
      </w:r>
      <w:r w:rsidR="00287D6F" w:rsidRPr="00457617">
        <w:rPr>
          <w:rFonts w:ascii="Arial" w:hAnsi="Arial" w:cs="Arial"/>
          <w:b/>
          <w:color w:val="000000" w:themeColor="text1"/>
        </w:rPr>
        <w:t>)</w:t>
      </w:r>
      <w:r w:rsidRPr="00457617">
        <w:rPr>
          <w:rFonts w:ascii="Arial" w:hAnsi="Arial" w:cs="Arial"/>
          <w:b/>
          <w:color w:val="000000" w:themeColor="text1"/>
        </w:rPr>
        <w:t xml:space="preserve">. </w:t>
      </w:r>
      <w:r w:rsidRPr="00457617">
        <w:rPr>
          <w:rFonts w:ascii="Arial" w:hAnsi="Arial" w:cs="Arial"/>
          <w:color w:val="000000" w:themeColor="text1"/>
        </w:rPr>
        <w:t xml:space="preserve">This should include the titles and ratings for each one (focus should be on </w:t>
      </w:r>
      <w:r w:rsidR="00351F15" w:rsidRPr="00457617">
        <w:rPr>
          <w:rFonts w:ascii="Arial" w:hAnsi="Arial" w:cs="Arial"/>
          <w:color w:val="000000" w:themeColor="text1"/>
        </w:rPr>
        <w:t xml:space="preserve">audits covering </w:t>
      </w:r>
      <w:r w:rsidRPr="00457617">
        <w:rPr>
          <w:rFonts w:ascii="Arial" w:hAnsi="Arial" w:cs="Arial"/>
          <w:color w:val="000000" w:themeColor="text1"/>
        </w:rPr>
        <w:t xml:space="preserve">systems, processes and controls </w:t>
      </w:r>
      <w:r w:rsidR="00351F15" w:rsidRPr="00457617">
        <w:rPr>
          <w:rFonts w:ascii="Arial" w:hAnsi="Arial" w:cs="Arial"/>
          <w:color w:val="000000" w:themeColor="text1"/>
        </w:rPr>
        <w:t>within</w:t>
      </w:r>
      <w:r w:rsidRPr="00457617">
        <w:rPr>
          <w:rFonts w:ascii="Arial" w:hAnsi="Arial" w:cs="Arial"/>
          <w:color w:val="000000" w:themeColor="text1"/>
        </w:rPr>
        <w:t xml:space="preserve"> underwriting, loan origination, securitisation (if relevant), portfolio monitoring and risk management). Once reviewed the Bank will then specify which reports it would like to be submitted.</w:t>
      </w:r>
    </w:p>
    <w:p w14:paraId="146FDB0C" w14:textId="77777777" w:rsidR="003700B0" w:rsidRDefault="003700B0"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Performance data: </w:t>
      </w:r>
      <w:r w:rsidRPr="00457617">
        <w:rPr>
          <w:rFonts w:ascii="Arial" w:hAnsi="Arial" w:cs="Arial"/>
          <w:color w:val="000000" w:themeColor="text1"/>
        </w:rPr>
        <w:t>(</w:t>
      </w:r>
      <w:proofErr w:type="spellStart"/>
      <w:r w:rsidRPr="00457617">
        <w:rPr>
          <w:rFonts w:ascii="Arial" w:hAnsi="Arial" w:cs="Arial"/>
          <w:color w:val="000000" w:themeColor="text1"/>
        </w:rPr>
        <w:t>i</w:t>
      </w:r>
      <w:proofErr w:type="spellEnd"/>
      <w:r w:rsidRPr="00457617">
        <w:rPr>
          <w:rFonts w:ascii="Arial" w:hAnsi="Arial" w:cs="Arial"/>
          <w:color w:val="000000" w:themeColor="text1"/>
        </w:rPr>
        <w:t xml:space="preserve">) </w:t>
      </w:r>
      <w:r w:rsidR="001712F6">
        <w:rPr>
          <w:rFonts w:ascii="Arial" w:hAnsi="Arial" w:cs="Arial"/>
          <w:color w:val="000000" w:themeColor="text1"/>
        </w:rPr>
        <w:t>c</w:t>
      </w:r>
      <w:r w:rsidR="001712F6" w:rsidRPr="00457617">
        <w:rPr>
          <w:rFonts w:ascii="Arial" w:hAnsi="Arial" w:cs="Arial"/>
          <w:color w:val="000000" w:themeColor="text1"/>
        </w:rPr>
        <w:t>ompletion of the ‘sold repossession</w:t>
      </w:r>
      <w:r w:rsidR="001712F6">
        <w:rPr>
          <w:rFonts w:ascii="Arial" w:hAnsi="Arial" w:cs="Arial"/>
          <w:color w:val="000000" w:themeColor="text1"/>
        </w:rPr>
        <w:t xml:space="preserve">s’ </w:t>
      </w:r>
      <w:r w:rsidR="001712F6" w:rsidRPr="001712F6">
        <w:rPr>
          <w:rFonts w:ascii="Arial" w:hAnsi="Arial" w:cs="Arial"/>
          <w:color w:val="000000" w:themeColor="text1"/>
        </w:rPr>
        <w:t>template (</w:t>
      </w:r>
      <w:r w:rsidR="00177EC6">
        <w:rPr>
          <w:rFonts w:ascii="Arial" w:hAnsi="Arial" w:cs="Arial"/>
          <w:color w:val="000000" w:themeColor="text1"/>
        </w:rPr>
        <w:t>attached below</w:t>
      </w:r>
      <w:r w:rsidR="001712F6" w:rsidRPr="001712F6">
        <w:rPr>
          <w:rFonts w:ascii="Arial" w:hAnsi="Arial" w:cs="Arial"/>
          <w:color w:val="000000" w:themeColor="text1"/>
        </w:rPr>
        <w:t xml:space="preserve">); and (ii) </w:t>
      </w:r>
      <w:r w:rsidR="009751D5" w:rsidRPr="001712F6">
        <w:rPr>
          <w:rFonts w:ascii="Arial" w:hAnsi="Arial" w:cs="Arial"/>
          <w:color w:val="000000" w:themeColor="text1"/>
        </w:rPr>
        <w:t>completion of the ‘</w:t>
      </w:r>
      <w:r w:rsidR="001712F6" w:rsidRPr="001712F6">
        <w:rPr>
          <w:rFonts w:ascii="Arial" w:hAnsi="Arial" w:cs="Arial"/>
          <w:color w:val="000000" w:themeColor="text1"/>
        </w:rPr>
        <w:t>foreclosure by vintage’ template</w:t>
      </w:r>
      <w:r w:rsidR="009751D5" w:rsidRPr="001712F6">
        <w:rPr>
          <w:rFonts w:ascii="Arial" w:hAnsi="Arial" w:cs="Arial"/>
          <w:color w:val="000000" w:themeColor="text1"/>
        </w:rPr>
        <w:t xml:space="preserve"> (</w:t>
      </w:r>
      <w:r w:rsidR="00177EC6">
        <w:rPr>
          <w:rFonts w:ascii="Arial" w:hAnsi="Arial" w:cs="Arial"/>
          <w:color w:val="000000" w:themeColor="text1"/>
        </w:rPr>
        <w:t>attached below</w:t>
      </w:r>
      <w:r w:rsidR="009751D5" w:rsidRPr="001712F6">
        <w:rPr>
          <w:rFonts w:ascii="Arial" w:hAnsi="Arial" w:cs="Arial"/>
          <w:color w:val="000000" w:themeColor="text1"/>
        </w:rPr>
        <w:t>)</w:t>
      </w:r>
      <w:r w:rsidR="001712F6" w:rsidRPr="001712F6">
        <w:rPr>
          <w:rFonts w:ascii="Arial" w:hAnsi="Arial" w:cs="Arial"/>
          <w:color w:val="000000" w:themeColor="text1"/>
        </w:rPr>
        <w:t xml:space="preserve">. Item (ii) </w:t>
      </w:r>
      <w:r w:rsidR="00F13FA8" w:rsidRPr="001712F6">
        <w:rPr>
          <w:rFonts w:ascii="Arial" w:hAnsi="Arial" w:cs="Arial"/>
          <w:color w:val="000000" w:themeColor="text1"/>
        </w:rPr>
        <w:t xml:space="preserve">should be split by buy-to-let and owner-occupied lending and further split by LTV bucket if available. </w:t>
      </w:r>
      <w:r w:rsidR="009751D5" w:rsidRPr="001712F6">
        <w:rPr>
          <w:rFonts w:ascii="Arial" w:hAnsi="Arial" w:cs="Arial"/>
          <w:color w:val="000000" w:themeColor="text1"/>
        </w:rPr>
        <w:t xml:space="preserve"> </w:t>
      </w:r>
      <w:r w:rsidR="001712F6" w:rsidRPr="001712F6">
        <w:rPr>
          <w:rFonts w:ascii="Arial" w:hAnsi="Arial" w:cs="Arial"/>
          <w:color w:val="000000" w:themeColor="text1"/>
        </w:rPr>
        <w:t>The data</w:t>
      </w:r>
      <w:r w:rsidR="00D74DE0" w:rsidRPr="001712F6">
        <w:rPr>
          <w:rFonts w:ascii="Arial" w:hAnsi="Arial" w:cs="Arial"/>
          <w:color w:val="000000" w:themeColor="text1"/>
        </w:rPr>
        <w:t xml:space="preserve"> should </w:t>
      </w:r>
      <w:r w:rsidR="00145796">
        <w:rPr>
          <w:rFonts w:ascii="Arial" w:hAnsi="Arial" w:cs="Arial"/>
          <w:color w:val="000000" w:themeColor="text1"/>
        </w:rPr>
        <w:t xml:space="preserve">reflect the total UK mortgage book and </w:t>
      </w:r>
      <w:r w:rsidR="00D74DE0" w:rsidRPr="001712F6">
        <w:rPr>
          <w:rFonts w:ascii="Arial" w:hAnsi="Arial" w:cs="Arial"/>
          <w:color w:val="000000" w:themeColor="text1"/>
        </w:rPr>
        <w:t>span at least one business cycle covering at least one downturn</w:t>
      </w:r>
      <w:r w:rsidR="001712F6" w:rsidRPr="001712F6">
        <w:rPr>
          <w:rFonts w:ascii="Arial" w:hAnsi="Arial" w:cs="Arial"/>
          <w:color w:val="000000" w:themeColor="text1"/>
        </w:rPr>
        <w:t>.</w:t>
      </w:r>
    </w:p>
    <w:p w14:paraId="22330EFD" w14:textId="77777777" w:rsidR="00746B9B" w:rsidRPr="00DF6707" w:rsidRDefault="00DF6707" w:rsidP="00EE2865">
      <w:pPr>
        <w:numPr>
          <w:ilvl w:val="0"/>
          <w:numId w:val="3"/>
        </w:numPr>
        <w:spacing w:after="120" w:line="276" w:lineRule="auto"/>
        <w:ind w:left="714" w:hanging="357"/>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12D940C" wp14:editId="1C9539B9">
                <wp:simplePos x="0" y="0"/>
                <wp:positionH relativeFrom="column">
                  <wp:posOffset>-128905</wp:posOffset>
                </wp:positionH>
                <wp:positionV relativeFrom="paragraph">
                  <wp:posOffset>354965</wp:posOffset>
                </wp:positionV>
                <wp:extent cx="6134100" cy="1409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0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2A28F" id="Rectangle 1" o:spid="_x0000_s1026" style="position:absolute;margin-left:-10.15pt;margin-top:27.95pt;width:48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" filled="f" strokecolor="black [3213]" strokeweight="1pt"/>
            </w:pict>
          </mc:Fallback>
        </mc:AlternateContent>
      </w:r>
      <w:r w:rsidR="00F55D8F">
        <w:rPr>
          <w:rFonts w:ascii="Arial" w:hAnsi="Arial" w:cs="Arial"/>
          <w:b/>
          <w:color w:val="000000" w:themeColor="text1"/>
        </w:rPr>
        <w:t xml:space="preserve">BoE data tape glossary – </w:t>
      </w:r>
      <w:r w:rsidR="00F55D8F" w:rsidRPr="00F55D8F">
        <w:rPr>
          <w:rFonts w:ascii="Arial" w:hAnsi="Arial" w:cs="Arial"/>
          <w:color w:val="000000" w:themeColor="text1"/>
        </w:rPr>
        <w:t xml:space="preserve">This document should </w:t>
      </w:r>
      <w:r w:rsidR="00F55D8F">
        <w:rPr>
          <w:rFonts w:ascii="Arial" w:hAnsi="Arial" w:cs="Arial"/>
          <w:color w:val="000000" w:themeColor="text1"/>
        </w:rPr>
        <w:t>highlight</w:t>
      </w:r>
      <w:r w:rsidR="00F55D8F" w:rsidRPr="00F55D8F">
        <w:rPr>
          <w:rFonts w:ascii="Arial" w:hAnsi="Arial" w:cs="Arial"/>
          <w:color w:val="000000" w:themeColor="text1"/>
        </w:rPr>
        <w:t xml:space="preserve"> any instances of non-compliance with mandatory fields or particular definitions</w:t>
      </w:r>
      <w:r w:rsidR="00F55D8F">
        <w:rPr>
          <w:rFonts w:ascii="Arial" w:hAnsi="Arial" w:cs="Arial"/>
          <w:color w:val="000000" w:themeColor="text1"/>
        </w:rPr>
        <w:t xml:space="preserve"> versus the Bank’s published data tape requirements</w:t>
      </w:r>
      <w:r w:rsidR="00F55D8F" w:rsidRPr="00F55D8F">
        <w:rPr>
          <w:rFonts w:ascii="Arial" w:hAnsi="Arial" w:cs="Arial"/>
          <w:color w:val="000000" w:themeColor="text1"/>
        </w:rPr>
        <w:t>.</w:t>
      </w:r>
    </w:p>
    <w:p w14:paraId="1BD2B928" w14:textId="77777777" w:rsidR="00EB64D4" w:rsidRPr="009B23EF" w:rsidRDefault="00EB64D4" w:rsidP="00EB64D4">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14:paraId="7E1604AD" w14:textId="77777777" w:rsidR="00EB64D4" w:rsidRPr="00E93FC6" w:rsidRDefault="00EB64D4" w:rsidP="00EB64D4">
      <w:pPr>
        <w:rPr>
          <w:rFonts w:ascii="Arial" w:hAnsi="Arial" w:cs="Arial"/>
          <w:color w:val="000000" w:themeColor="text1"/>
          <w:sz w:val="8"/>
          <w:szCs w:val="24"/>
          <w:u w:val="single"/>
        </w:rPr>
      </w:pPr>
    </w:p>
    <w:p w14:paraId="2DBE5630" w14:textId="77777777" w:rsidR="009B23EF" w:rsidRDefault="00B035DC" w:rsidP="009B23EF">
      <w:pPr>
        <w:rPr>
          <w:rFonts w:ascii="Arial" w:hAnsi="Arial" w:cs="Arial"/>
          <w:color w:val="000000" w:themeColor="text1"/>
          <w:szCs w:val="24"/>
        </w:rPr>
      </w:pPr>
      <w:r>
        <w:rPr>
          <w:rFonts w:ascii="Arial" w:hAnsi="Arial" w:cs="Arial"/>
          <w:color w:val="000000" w:themeColor="text1"/>
          <w:szCs w:val="24"/>
        </w:rPr>
        <w:t>By submitting this questionnaire, [</w:t>
      </w:r>
      <w:r w:rsidR="00713939" w:rsidRPr="0090256A">
        <w:rPr>
          <w:rFonts w:ascii="Arial" w:hAnsi="Arial" w:cs="Arial"/>
          <w:color w:val="000000" w:themeColor="text1"/>
          <w:szCs w:val="24"/>
          <w:highlight w:val="yellow"/>
        </w:rPr>
        <w:t>N</w:t>
      </w:r>
      <w:r w:rsidRPr="0090256A">
        <w:rPr>
          <w:rFonts w:ascii="Arial" w:hAnsi="Arial" w:cs="Arial"/>
          <w:color w:val="000000" w:themeColor="text1"/>
          <w:szCs w:val="24"/>
          <w:highlight w:val="yellow"/>
        </w:rPr>
        <w:t>ame of the participant</w:t>
      </w:r>
      <w:r>
        <w:rPr>
          <w:rFonts w:ascii="Arial" w:hAnsi="Arial" w:cs="Arial"/>
          <w:color w:val="000000" w:themeColor="text1"/>
          <w:szCs w:val="24"/>
        </w:rPr>
        <w:t xml:space="preserve">] confirms </w:t>
      </w:r>
      <w:r w:rsidR="00EB64D4" w:rsidRPr="00457617">
        <w:rPr>
          <w:rFonts w:ascii="Arial" w:hAnsi="Arial" w:cs="Arial"/>
          <w:color w:val="000000" w:themeColor="text1"/>
          <w:szCs w:val="24"/>
        </w:rPr>
        <w:t>that th</w:t>
      </w:r>
      <w:r w:rsidR="00713939">
        <w:rPr>
          <w:rFonts w:ascii="Arial" w:hAnsi="Arial" w:cs="Arial"/>
          <w:color w:val="000000" w:themeColor="text1"/>
          <w:szCs w:val="24"/>
        </w:rPr>
        <w:t>e</w:t>
      </w:r>
      <w:r w:rsidR="00EB64D4" w:rsidRPr="00457617">
        <w:rPr>
          <w:rFonts w:ascii="Arial" w:hAnsi="Arial" w:cs="Arial"/>
          <w:color w:val="000000" w:themeColor="text1"/>
          <w:szCs w:val="24"/>
        </w:rPr>
        <w:t xml:space="preserve"> questionnaire has been completed to the best of </w:t>
      </w:r>
      <w:r w:rsidR="00713939">
        <w:rPr>
          <w:rFonts w:ascii="Arial" w:hAnsi="Arial" w:cs="Arial"/>
          <w:color w:val="000000" w:themeColor="text1"/>
          <w:szCs w:val="24"/>
        </w:rPr>
        <w:t>its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 xml:space="preserve">knowledge and the </w:t>
      </w:r>
      <w:r w:rsidR="00713939">
        <w:rPr>
          <w:rFonts w:ascii="Arial" w:hAnsi="Arial" w:cs="Arial"/>
          <w:color w:val="000000" w:themeColor="text1"/>
          <w:szCs w:val="24"/>
        </w:rPr>
        <w:t>responses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have been reviewed prior to submission.</w:t>
      </w:r>
      <w:r w:rsidR="00775955" w:rsidRPr="00457617">
        <w:rPr>
          <w:rFonts w:ascii="Arial" w:hAnsi="Arial" w:cs="Arial"/>
          <w:color w:val="000000" w:themeColor="text1"/>
          <w:szCs w:val="24"/>
        </w:rPr>
        <w:t xml:space="preserve"> </w:t>
      </w:r>
      <w:r w:rsidR="00713939">
        <w:rPr>
          <w:rFonts w:ascii="Arial" w:hAnsi="Arial" w:cs="Arial"/>
          <w:color w:val="000000" w:themeColor="text1"/>
          <w:szCs w:val="24"/>
        </w:rPr>
        <w:t>[</w:t>
      </w:r>
      <w:r w:rsidR="00713939" w:rsidRPr="0090256A">
        <w:rPr>
          <w:rFonts w:ascii="Arial" w:hAnsi="Arial" w:cs="Arial"/>
          <w:color w:val="000000" w:themeColor="text1"/>
          <w:szCs w:val="24"/>
          <w:highlight w:val="yellow"/>
        </w:rPr>
        <w:t>Name of participant</w:t>
      </w:r>
      <w:r w:rsidR="00713939">
        <w:rPr>
          <w:rFonts w:ascii="Arial" w:hAnsi="Arial" w:cs="Arial"/>
          <w:color w:val="000000" w:themeColor="text1"/>
          <w:szCs w:val="24"/>
        </w:rPr>
        <w:t>] acknowledges</w:t>
      </w:r>
      <w:r w:rsidR="00775955" w:rsidRPr="00457617">
        <w:rPr>
          <w:rFonts w:ascii="Arial" w:hAnsi="Arial" w:cs="Arial"/>
          <w:color w:val="000000" w:themeColor="text1"/>
          <w:szCs w:val="24"/>
        </w:rPr>
        <w:t xml:space="preserve"> that any information found to be incorrect or misleading may </w:t>
      </w:r>
      <w:r w:rsidR="00713939">
        <w:rPr>
          <w:rFonts w:ascii="Arial" w:hAnsi="Arial" w:cs="Arial"/>
          <w:color w:val="000000" w:themeColor="text1"/>
          <w:szCs w:val="24"/>
        </w:rPr>
        <w:t>result in re-assessment of eligibility resulting in the proposed portfolio being rendered inadmissible as collateral</w:t>
      </w:r>
      <w:r w:rsidR="00775955" w:rsidRPr="00457617">
        <w:rPr>
          <w:rFonts w:ascii="Arial" w:hAnsi="Arial" w:cs="Arial"/>
          <w:color w:val="000000" w:themeColor="text1"/>
          <w:szCs w:val="24"/>
        </w:rPr>
        <w:t>.</w:t>
      </w:r>
    </w:p>
    <w:p w14:paraId="79FD344B" w14:textId="77777777" w:rsidR="00713939" w:rsidRPr="00E93FC6" w:rsidRDefault="00713939" w:rsidP="009B23EF">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14:paraId="01CC1EAE" w14:textId="77777777" w:rsidR="00713939" w:rsidRPr="00E93FC6" w:rsidRDefault="00713939" w:rsidP="00713939">
      <w:pPr>
        <w:spacing w:after="120"/>
        <w:rPr>
          <w:rFonts w:ascii="Arial" w:hAnsi="Arial" w:cs="Arial"/>
          <w:b/>
          <w:color w:val="000000" w:themeColor="text1"/>
          <w:szCs w:val="24"/>
        </w:rPr>
      </w:pPr>
      <w:r w:rsidRPr="00E93FC6">
        <w:rPr>
          <w:rFonts w:ascii="Arial" w:hAnsi="Arial" w:cs="Arial"/>
          <w:b/>
          <w:color w:val="000000" w:themeColor="text1"/>
          <w:szCs w:val="24"/>
        </w:rPr>
        <w:t>Date:</w:t>
      </w:r>
    </w:p>
    <w:p w14:paraId="0EC1AF63" w14:textId="77777777" w:rsidR="00EB64D4" w:rsidRPr="00E93FC6" w:rsidRDefault="00EB64D4" w:rsidP="00F30A70">
      <w:pPr>
        <w:spacing w:after="120"/>
        <w:rPr>
          <w:rFonts w:ascii="Arial" w:hAnsi="Arial" w:cs="Arial"/>
          <w:color w:val="000000" w:themeColor="text1"/>
          <w:sz w:val="4"/>
          <w:szCs w:val="10"/>
          <w:u w:val="single"/>
        </w:rPr>
      </w:pPr>
    </w:p>
    <w:p w14:paraId="377228F5" w14:textId="77777777" w:rsidR="00FA0094" w:rsidRPr="00457617" w:rsidRDefault="00FA0094" w:rsidP="00415B30">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BoE Collateral Plans</w:t>
      </w:r>
    </w:p>
    <w:p w14:paraId="319A0E21" w14:textId="77777777" w:rsidR="00FA0094" w:rsidRPr="00457617" w:rsidRDefault="00C658C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w:t>
      </w:r>
      <w:r w:rsidR="00FA0094" w:rsidRPr="00457617">
        <w:rPr>
          <w:rFonts w:ascii="Arial" w:hAnsi="Arial" w:cs="Arial"/>
          <w:color w:val="000000" w:themeColor="text1"/>
          <w:sz w:val="20"/>
        </w:rPr>
        <w:t xml:space="preserve">articipant responsible for managing collateral positioned with the Bank. These </w:t>
      </w:r>
      <w:r w:rsidRPr="00457617">
        <w:rPr>
          <w:rFonts w:ascii="Arial" w:hAnsi="Arial" w:cs="Arial"/>
          <w:color w:val="000000" w:themeColor="text1"/>
          <w:sz w:val="20"/>
        </w:rPr>
        <w:t>should</w:t>
      </w:r>
      <w:r w:rsidR="00FA0094" w:rsidRPr="00457617">
        <w:rPr>
          <w:rFonts w:ascii="Arial" w:hAnsi="Arial" w:cs="Arial"/>
          <w:color w:val="000000" w:themeColor="text1"/>
          <w:sz w:val="20"/>
        </w:rPr>
        <w:t xml:space="preserve"> cover individuals responsible for </w:t>
      </w:r>
      <w:r w:rsidRPr="00457617">
        <w:rPr>
          <w:rFonts w:ascii="Arial" w:hAnsi="Arial" w:cs="Arial"/>
          <w:color w:val="000000" w:themeColor="text1"/>
          <w:sz w:val="20"/>
        </w:rPr>
        <w:t xml:space="preserve">the funding strategy, data reporting </w:t>
      </w:r>
      <w:r w:rsidR="00FA0094" w:rsidRPr="00457617">
        <w:rPr>
          <w:rFonts w:ascii="Arial" w:hAnsi="Arial" w:cs="Arial"/>
          <w:color w:val="000000" w:themeColor="text1"/>
          <w:sz w:val="20"/>
        </w:rPr>
        <w:t xml:space="preserve">and </w:t>
      </w:r>
      <w:r w:rsidRPr="00457617">
        <w:rPr>
          <w:rFonts w:ascii="Arial" w:hAnsi="Arial" w:cs="Arial"/>
          <w:color w:val="000000" w:themeColor="text1"/>
          <w:sz w:val="20"/>
        </w:rPr>
        <w:t xml:space="preserve">the </w:t>
      </w:r>
      <w:r w:rsidR="00FA0094" w:rsidRPr="00457617">
        <w:rPr>
          <w:rFonts w:ascii="Arial" w:hAnsi="Arial" w:cs="Arial"/>
          <w:color w:val="000000" w:themeColor="text1"/>
          <w:sz w:val="20"/>
        </w:rPr>
        <w:t xml:space="preserve">payment of </w:t>
      </w:r>
      <w:r w:rsidRPr="00457617">
        <w:rPr>
          <w:rFonts w:ascii="Arial" w:hAnsi="Arial" w:cs="Arial"/>
          <w:color w:val="000000" w:themeColor="text1"/>
          <w:sz w:val="20"/>
        </w:rPr>
        <w:t xml:space="preserve">legal </w:t>
      </w:r>
      <w:r w:rsidR="00FA0094" w:rsidRPr="00457617">
        <w:rPr>
          <w:rFonts w:ascii="Arial" w:hAnsi="Arial" w:cs="Arial"/>
          <w:color w:val="000000" w:themeColor="text1"/>
          <w:sz w:val="20"/>
        </w:rPr>
        <w:t>bills</w:t>
      </w:r>
      <w:r w:rsidRPr="00457617">
        <w:rPr>
          <w:rFonts w:ascii="Arial" w:hAnsi="Arial" w:cs="Arial"/>
          <w:color w:val="000000" w:themeColor="text1"/>
          <w:sz w:val="20"/>
        </w:rPr>
        <w:t>.</w:t>
      </w:r>
    </w:p>
    <w:tbl>
      <w:tblPr>
        <w:tblStyle w:val="TableGrid"/>
        <w:tblW w:w="0" w:type="auto"/>
        <w:tblInd w:w="534" w:type="dxa"/>
        <w:tblLook w:val="04A0" w:firstRow="1" w:lastRow="0" w:firstColumn="1" w:lastColumn="0" w:noHBand="0" w:noVBand="1"/>
      </w:tblPr>
      <w:tblGrid>
        <w:gridCol w:w="1989"/>
        <w:gridCol w:w="2442"/>
        <w:gridCol w:w="1737"/>
        <w:gridCol w:w="2776"/>
      </w:tblGrid>
      <w:tr w:rsidR="00C658C6" w14:paraId="064DFF67" w14:textId="77777777" w:rsidTr="00850EBA">
        <w:trPr>
          <w:trHeight w:val="548"/>
        </w:trPr>
        <w:tc>
          <w:tcPr>
            <w:tcW w:w="2027" w:type="dxa"/>
            <w:shd w:val="clear" w:color="auto" w:fill="403152" w:themeFill="accent4" w:themeFillShade="80"/>
            <w:vAlign w:val="center"/>
          </w:tcPr>
          <w:p w14:paraId="7E1CDAA1"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14:paraId="33FC601B" w14:textId="77777777" w:rsidR="00C658C6" w:rsidRPr="00850EBA" w:rsidRDefault="00C658C6" w:rsidP="00C658C6">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14:paraId="73FFAAF8"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14:paraId="324EF105"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14:paraId="19810949"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C658C6" w14:paraId="165CF1FA" w14:textId="77777777" w:rsidTr="00850EBA">
        <w:trPr>
          <w:trHeight w:val="414"/>
        </w:trPr>
        <w:tc>
          <w:tcPr>
            <w:tcW w:w="2027" w:type="dxa"/>
            <w:vAlign w:val="center"/>
          </w:tcPr>
          <w:p w14:paraId="794BC9A3" w14:textId="77777777" w:rsidR="00C658C6" w:rsidRPr="00C658C6" w:rsidRDefault="00C658C6" w:rsidP="00C658C6">
            <w:pPr>
              <w:pStyle w:val="FWBL2"/>
              <w:numPr>
                <w:ilvl w:val="0"/>
                <w:numId w:val="0"/>
              </w:numPr>
              <w:spacing w:after="0"/>
              <w:jc w:val="left"/>
              <w:rPr>
                <w:rFonts w:ascii="Arial" w:hAnsi="Arial" w:cs="Arial"/>
                <w:b/>
                <w:color w:val="C00000"/>
                <w:sz w:val="20"/>
              </w:rPr>
            </w:pPr>
          </w:p>
        </w:tc>
        <w:tc>
          <w:tcPr>
            <w:tcW w:w="2509" w:type="dxa"/>
            <w:vAlign w:val="center"/>
          </w:tcPr>
          <w:p w14:paraId="6B836D65" w14:textId="77777777" w:rsidR="00C658C6" w:rsidRPr="00C658C6" w:rsidRDefault="00C658C6" w:rsidP="00C658C6">
            <w:pPr>
              <w:pStyle w:val="FWBL2"/>
              <w:numPr>
                <w:ilvl w:val="0"/>
                <w:numId w:val="0"/>
              </w:numPr>
              <w:spacing w:after="0"/>
              <w:jc w:val="left"/>
              <w:rPr>
                <w:rFonts w:ascii="Arial" w:hAnsi="Arial" w:cs="Arial"/>
                <w:b/>
                <w:color w:val="C00000"/>
                <w:sz w:val="20"/>
              </w:rPr>
            </w:pPr>
          </w:p>
        </w:tc>
        <w:tc>
          <w:tcPr>
            <w:tcW w:w="1776" w:type="dxa"/>
            <w:vAlign w:val="center"/>
          </w:tcPr>
          <w:p w14:paraId="2C08AD36" w14:textId="77777777" w:rsidR="00C658C6" w:rsidRPr="00C658C6" w:rsidRDefault="00C658C6" w:rsidP="00C658C6">
            <w:pPr>
              <w:pStyle w:val="FWBL2"/>
              <w:numPr>
                <w:ilvl w:val="0"/>
                <w:numId w:val="0"/>
              </w:numPr>
              <w:spacing w:after="0"/>
              <w:jc w:val="left"/>
              <w:rPr>
                <w:rFonts w:ascii="Arial" w:hAnsi="Arial" w:cs="Arial"/>
                <w:b/>
                <w:color w:val="C00000"/>
                <w:sz w:val="20"/>
              </w:rPr>
            </w:pPr>
          </w:p>
        </w:tc>
        <w:tc>
          <w:tcPr>
            <w:tcW w:w="2858" w:type="dxa"/>
            <w:vAlign w:val="center"/>
          </w:tcPr>
          <w:p w14:paraId="63E9AB49" w14:textId="77777777" w:rsidR="00C658C6" w:rsidRPr="00C658C6" w:rsidRDefault="00C658C6" w:rsidP="00C658C6">
            <w:pPr>
              <w:pStyle w:val="FWBL2"/>
              <w:numPr>
                <w:ilvl w:val="0"/>
                <w:numId w:val="0"/>
              </w:numPr>
              <w:spacing w:after="0"/>
              <w:jc w:val="left"/>
              <w:rPr>
                <w:rFonts w:ascii="Arial" w:hAnsi="Arial" w:cs="Arial"/>
                <w:b/>
                <w:color w:val="C00000"/>
                <w:sz w:val="20"/>
              </w:rPr>
            </w:pPr>
          </w:p>
        </w:tc>
      </w:tr>
      <w:tr w:rsidR="00850EBA" w14:paraId="4B3A7D5D" w14:textId="77777777" w:rsidTr="00850EBA">
        <w:trPr>
          <w:trHeight w:val="414"/>
        </w:trPr>
        <w:tc>
          <w:tcPr>
            <w:tcW w:w="2027" w:type="dxa"/>
            <w:vAlign w:val="center"/>
          </w:tcPr>
          <w:p w14:paraId="06BBD13A"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14:paraId="6E564388"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14:paraId="7E69B1B6"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14:paraId="37D39651" w14:textId="77777777" w:rsidR="00850EBA" w:rsidRPr="00C658C6" w:rsidRDefault="00850EBA" w:rsidP="00C658C6">
            <w:pPr>
              <w:pStyle w:val="FWBL2"/>
              <w:numPr>
                <w:ilvl w:val="0"/>
                <w:numId w:val="0"/>
              </w:numPr>
              <w:spacing w:after="0"/>
              <w:jc w:val="left"/>
              <w:rPr>
                <w:rFonts w:ascii="Arial" w:hAnsi="Arial" w:cs="Arial"/>
                <w:b/>
                <w:color w:val="C00000"/>
                <w:sz w:val="20"/>
              </w:rPr>
            </w:pPr>
          </w:p>
        </w:tc>
      </w:tr>
      <w:tr w:rsidR="00850EBA" w14:paraId="6C6D5456" w14:textId="77777777" w:rsidTr="00850EBA">
        <w:trPr>
          <w:trHeight w:val="414"/>
        </w:trPr>
        <w:tc>
          <w:tcPr>
            <w:tcW w:w="2027" w:type="dxa"/>
            <w:vAlign w:val="center"/>
          </w:tcPr>
          <w:p w14:paraId="1DE82DC2"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14:paraId="6F301E33"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14:paraId="2403899C"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14:paraId="36C2DB8C" w14:textId="77777777" w:rsidR="00850EBA" w:rsidRPr="00C658C6" w:rsidRDefault="00850EBA" w:rsidP="00C658C6">
            <w:pPr>
              <w:pStyle w:val="FWBL2"/>
              <w:numPr>
                <w:ilvl w:val="0"/>
                <w:numId w:val="0"/>
              </w:numPr>
              <w:spacing w:after="0"/>
              <w:jc w:val="left"/>
              <w:rPr>
                <w:rFonts w:ascii="Arial" w:hAnsi="Arial" w:cs="Arial"/>
                <w:b/>
                <w:color w:val="C00000"/>
                <w:sz w:val="20"/>
              </w:rPr>
            </w:pPr>
          </w:p>
        </w:tc>
      </w:tr>
    </w:tbl>
    <w:p w14:paraId="39495636" w14:textId="77777777" w:rsidR="00C658C6" w:rsidRPr="00C658C6" w:rsidRDefault="00C658C6" w:rsidP="00C658C6">
      <w:pPr>
        <w:pStyle w:val="FWBL2"/>
        <w:numPr>
          <w:ilvl w:val="0"/>
          <w:numId w:val="0"/>
        </w:numPr>
        <w:ind w:left="993"/>
        <w:rPr>
          <w:rFonts w:ascii="Arial" w:hAnsi="Arial" w:cs="Arial"/>
          <w:color w:val="C00000"/>
          <w:sz w:val="10"/>
          <w:szCs w:val="10"/>
        </w:rPr>
      </w:pPr>
    </w:p>
    <w:p w14:paraId="4D7D2FE8" w14:textId="77777777"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expected use of BoE schemes over the next twelve months (drawing/repayment plans).</w:t>
      </w:r>
    </w:p>
    <w:p w14:paraId="56A3AC66" w14:textId="77777777"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14:paraId="6019AC14" w14:textId="77777777" w:rsidR="00FA0094" w:rsidRDefault="00421272"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w:t>
      </w:r>
      <w:r w:rsidR="00505F67" w:rsidRPr="00457617">
        <w:rPr>
          <w:rFonts w:ascii="Arial" w:hAnsi="Arial" w:cs="Arial"/>
          <w:color w:val="000000" w:themeColor="text1"/>
          <w:sz w:val="20"/>
        </w:rPr>
        <w:t xml:space="preserve">funding </w:t>
      </w:r>
      <w:r w:rsidRPr="00457617">
        <w:rPr>
          <w:rFonts w:ascii="Arial" w:hAnsi="Arial" w:cs="Arial"/>
          <w:color w:val="000000" w:themeColor="text1"/>
          <w:sz w:val="20"/>
        </w:rPr>
        <w:t>plans does the Participant have</w:t>
      </w:r>
      <w:r w:rsidR="00FA0094" w:rsidRPr="00457617">
        <w:rPr>
          <w:rFonts w:ascii="Arial" w:hAnsi="Arial" w:cs="Arial"/>
          <w:color w:val="000000" w:themeColor="text1"/>
          <w:sz w:val="20"/>
        </w:rPr>
        <w:t xml:space="preserve"> </w:t>
      </w:r>
      <w:r w:rsidR="00084084" w:rsidRPr="00457617">
        <w:rPr>
          <w:rFonts w:ascii="Arial" w:hAnsi="Arial" w:cs="Arial"/>
          <w:color w:val="000000" w:themeColor="text1"/>
          <w:sz w:val="20"/>
        </w:rPr>
        <w:t>to repay drawings made in the</w:t>
      </w:r>
      <w:r w:rsidR="00FA0094" w:rsidRPr="00457617">
        <w:rPr>
          <w:rFonts w:ascii="Arial" w:hAnsi="Arial" w:cs="Arial"/>
          <w:color w:val="000000" w:themeColor="text1"/>
          <w:sz w:val="20"/>
        </w:rPr>
        <w:t xml:space="preserve"> T</w:t>
      </w:r>
      <w:r w:rsidR="00084084" w:rsidRPr="00457617">
        <w:rPr>
          <w:rFonts w:ascii="Arial" w:hAnsi="Arial" w:cs="Arial"/>
          <w:color w:val="000000" w:themeColor="text1"/>
          <w:sz w:val="20"/>
        </w:rPr>
        <w:t xml:space="preserve">erm </w:t>
      </w:r>
      <w:r w:rsidR="00FA0094" w:rsidRPr="00457617">
        <w:rPr>
          <w:rFonts w:ascii="Arial" w:hAnsi="Arial" w:cs="Arial"/>
          <w:color w:val="000000" w:themeColor="text1"/>
          <w:sz w:val="20"/>
        </w:rPr>
        <w:t>F</w:t>
      </w:r>
      <w:r w:rsidR="00084084" w:rsidRPr="00457617">
        <w:rPr>
          <w:rFonts w:ascii="Arial" w:hAnsi="Arial" w:cs="Arial"/>
          <w:color w:val="000000" w:themeColor="text1"/>
          <w:sz w:val="20"/>
        </w:rPr>
        <w:t xml:space="preserve">unding </w:t>
      </w:r>
      <w:r w:rsidR="00FA0094" w:rsidRPr="00457617">
        <w:rPr>
          <w:rFonts w:ascii="Arial" w:hAnsi="Arial" w:cs="Arial"/>
          <w:color w:val="000000" w:themeColor="text1"/>
          <w:sz w:val="20"/>
        </w:rPr>
        <w:t>S</w:t>
      </w:r>
      <w:r w:rsidR="00084084" w:rsidRPr="00457617">
        <w:rPr>
          <w:rFonts w:ascii="Arial" w:hAnsi="Arial" w:cs="Arial"/>
          <w:color w:val="000000" w:themeColor="text1"/>
          <w:sz w:val="20"/>
        </w:rPr>
        <w:t>cheme</w:t>
      </w:r>
      <w:r w:rsidR="00FA0094" w:rsidRPr="00457617">
        <w:rPr>
          <w:rFonts w:ascii="Arial" w:hAnsi="Arial" w:cs="Arial"/>
          <w:color w:val="000000" w:themeColor="text1"/>
          <w:sz w:val="20"/>
        </w:rPr>
        <w:t>/F</w:t>
      </w:r>
      <w:r w:rsidR="00084084" w:rsidRPr="00457617">
        <w:rPr>
          <w:rFonts w:ascii="Arial" w:hAnsi="Arial" w:cs="Arial"/>
          <w:color w:val="000000" w:themeColor="text1"/>
          <w:sz w:val="20"/>
        </w:rPr>
        <w:t>unding for Lending Scheme</w:t>
      </w:r>
      <w:r w:rsidR="00FA0094" w:rsidRPr="00457617">
        <w:rPr>
          <w:rFonts w:ascii="Arial" w:hAnsi="Arial" w:cs="Arial"/>
          <w:color w:val="000000" w:themeColor="text1"/>
          <w:sz w:val="20"/>
        </w:rPr>
        <w:t>?</w:t>
      </w:r>
    </w:p>
    <w:p w14:paraId="0A852C6F" w14:textId="77777777" w:rsidR="008C5452" w:rsidRPr="003B3BB6" w:rsidRDefault="003B3BB6" w:rsidP="003B3BB6">
      <w:pPr>
        <w:pStyle w:val="FWBL2"/>
        <w:numPr>
          <w:ilvl w:val="1"/>
          <w:numId w:val="2"/>
        </w:numPr>
        <w:spacing w:after="120"/>
        <w:ind w:left="992" w:hanging="635"/>
        <w:rPr>
          <w:rFonts w:ascii="Arial" w:hAnsi="Arial" w:cs="Arial"/>
          <w:color w:val="000000" w:themeColor="text1"/>
          <w:sz w:val="20"/>
        </w:rPr>
      </w:pPr>
      <w:r w:rsidRPr="003B3BB6">
        <w:rPr>
          <w:rFonts w:ascii="Arial" w:hAnsi="Arial" w:cs="Arial"/>
          <w:color w:val="000000" w:themeColor="text1"/>
          <w:sz w:val="20"/>
        </w:rPr>
        <w:t xml:space="preserve">Please detail any non-vanilla risk characteristics present within existing or planned </w:t>
      </w:r>
      <w:r>
        <w:rPr>
          <w:rFonts w:ascii="Arial" w:hAnsi="Arial" w:cs="Arial"/>
          <w:color w:val="000000" w:themeColor="text1"/>
          <w:sz w:val="20"/>
        </w:rPr>
        <w:t xml:space="preserve">residential mortgage </w:t>
      </w:r>
      <w:r w:rsidRPr="003B3BB6">
        <w:rPr>
          <w:rFonts w:ascii="Arial" w:hAnsi="Arial" w:cs="Arial"/>
          <w:color w:val="000000" w:themeColor="text1"/>
          <w:sz w:val="20"/>
        </w:rPr>
        <w:t>pools. Fo</w:t>
      </w:r>
      <w:r w:rsidR="008A6184">
        <w:rPr>
          <w:rFonts w:ascii="Arial" w:hAnsi="Arial" w:cs="Arial"/>
          <w:color w:val="000000" w:themeColor="text1"/>
          <w:sz w:val="20"/>
        </w:rPr>
        <w:t xml:space="preserve">r the purposes of this question, </w:t>
      </w:r>
      <w:r w:rsidRPr="003B3BB6">
        <w:rPr>
          <w:rFonts w:ascii="Arial" w:hAnsi="Arial" w:cs="Arial"/>
          <w:color w:val="000000" w:themeColor="text1"/>
          <w:sz w:val="20"/>
        </w:rPr>
        <w:t xml:space="preserve">a </w:t>
      </w:r>
      <w:r w:rsidR="00A822FE" w:rsidRPr="003B3BB6">
        <w:rPr>
          <w:rFonts w:ascii="Arial" w:hAnsi="Arial" w:cs="Arial"/>
          <w:color w:val="000000" w:themeColor="text1"/>
          <w:sz w:val="20"/>
        </w:rPr>
        <w:t xml:space="preserve"> vanilla pool of residential mortgage loans would </w:t>
      </w:r>
      <w:r w:rsidR="008C5452" w:rsidRPr="003B3BB6">
        <w:rPr>
          <w:rFonts w:ascii="Arial" w:hAnsi="Arial" w:cs="Arial"/>
          <w:color w:val="000000" w:themeColor="text1"/>
          <w:sz w:val="20"/>
        </w:rPr>
        <w:t>have the following characteristics:</w:t>
      </w:r>
    </w:p>
    <w:p w14:paraId="320661C3" w14:textId="77777777" w:rsidR="008C5452" w:rsidRPr="008A6184" w:rsidRDefault="008C5452" w:rsidP="003B3BB6">
      <w:pPr>
        <w:pStyle w:val="FWBL2"/>
        <w:numPr>
          <w:ilvl w:val="0"/>
          <w:numId w:val="34"/>
        </w:numPr>
        <w:spacing w:after="0"/>
        <w:ind w:left="1349" w:hanging="357"/>
        <w:rPr>
          <w:rFonts w:ascii="Arial" w:hAnsi="Arial" w:cs="Arial"/>
          <w:color w:val="000000" w:themeColor="text1"/>
          <w:sz w:val="20"/>
        </w:rPr>
      </w:pPr>
      <w:r w:rsidRPr="008A6184">
        <w:rPr>
          <w:rFonts w:ascii="Arial" w:hAnsi="Arial" w:cs="Arial"/>
          <w:color w:val="000000" w:themeColor="text1"/>
          <w:sz w:val="20"/>
        </w:rPr>
        <w:t xml:space="preserve">Mortgages originated post MCOB; </w:t>
      </w:r>
    </w:p>
    <w:p w14:paraId="39E13B99" w14:textId="77777777" w:rsidR="00A822FE" w:rsidRPr="008A6184" w:rsidRDefault="00A822FE" w:rsidP="003B3BB6">
      <w:pPr>
        <w:pStyle w:val="FWBL2"/>
        <w:numPr>
          <w:ilvl w:val="0"/>
          <w:numId w:val="34"/>
        </w:numPr>
        <w:spacing w:after="0"/>
        <w:ind w:left="1349" w:hanging="357"/>
        <w:rPr>
          <w:rFonts w:ascii="Arial" w:hAnsi="Arial" w:cs="Arial"/>
          <w:color w:val="000000" w:themeColor="text1"/>
          <w:sz w:val="20"/>
        </w:rPr>
      </w:pPr>
      <w:r w:rsidRPr="008A6184">
        <w:rPr>
          <w:rFonts w:ascii="Arial" w:hAnsi="Arial" w:cs="Arial"/>
          <w:color w:val="000000" w:themeColor="text1"/>
          <w:sz w:val="20"/>
        </w:rPr>
        <w:t xml:space="preserve">Owner-occupied </w:t>
      </w:r>
      <w:r w:rsidR="008C5452" w:rsidRPr="008A6184">
        <w:rPr>
          <w:rFonts w:ascii="Arial" w:hAnsi="Arial" w:cs="Arial"/>
          <w:color w:val="000000" w:themeColor="text1"/>
          <w:sz w:val="20"/>
        </w:rPr>
        <w:t xml:space="preserve">or BTL (no </w:t>
      </w:r>
      <w:r w:rsidRPr="008A6184">
        <w:rPr>
          <w:rFonts w:ascii="Arial" w:hAnsi="Arial" w:cs="Arial"/>
          <w:color w:val="000000" w:themeColor="text1"/>
          <w:sz w:val="20"/>
        </w:rPr>
        <w:t xml:space="preserve">holiday homes, second homes </w:t>
      </w:r>
      <w:r w:rsidR="008C5452" w:rsidRPr="008A6184">
        <w:rPr>
          <w:rFonts w:ascii="Arial" w:hAnsi="Arial" w:cs="Arial"/>
          <w:color w:val="000000" w:themeColor="text1"/>
          <w:sz w:val="20"/>
        </w:rPr>
        <w:t>etc.</w:t>
      </w:r>
      <w:r w:rsidRPr="008A6184">
        <w:rPr>
          <w:rFonts w:ascii="Arial" w:hAnsi="Arial" w:cs="Arial"/>
          <w:color w:val="000000" w:themeColor="text1"/>
          <w:sz w:val="20"/>
        </w:rPr>
        <w:t>);</w:t>
      </w:r>
    </w:p>
    <w:p w14:paraId="10B83A8C" w14:textId="77777777" w:rsidR="008C5452" w:rsidRPr="008A6184" w:rsidRDefault="008C5452" w:rsidP="003B3BB6">
      <w:pPr>
        <w:pStyle w:val="FWBL2"/>
        <w:numPr>
          <w:ilvl w:val="0"/>
          <w:numId w:val="34"/>
        </w:numPr>
        <w:spacing w:after="0"/>
        <w:ind w:left="1349" w:hanging="357"/>
        <w:rPr>
          <w:rFonts w:ascii="Arial" w:hAnsi="Arial" w:cs="Arial"/>
          <w:color w:val="000000" w:themeColor="text1"/>
          <w:sz w:val="20"/>
        </w:rPr>
      </w:pPr>
      <w:r w:rsidRPr="008A6184">
        <w:rPr>
          <w:rFonts w:ascii="Arial" w:hAnsi="Arial" w:cs="Arial"/>
          <w:color w:val="000000" w:themeColor="text1"/>
          <w:sz w:val="20"/>
        </w:rPr>
        <w:t>No portfolio landlords as defined in the PRA’s Supervisory Statement SS13/16;</w:t>
      </w:r>
    </w:p>
    <w:p w14:paraId="06AAB7CC" w14:textId="77777777" w:rsidR="00D14539" w:rsidRPr="008A6184" w:rsidRDefault="008A6184" w:rsidP="003B3BB6">
      <w:pPr>
        <w:pStyle w:val="FWBL2"/>
        <w:numPr>
          <w:ilvl w:val="0"/>
          <w:numId w:val="34"/>
        </w:numPr>
        <w:spacing w:after="0"/>
        <w:ind w:left="1349" w:hanging="357"/>
        <w:rPr>
          <w:rFonts w:ascii="Arial" w:hAnsi="Arial" w:cs="Arial"/>
          <w:color w:val="000000" w:themeColor="text1"/>
          <w:sz w:val="20"/>
        </w:rPr>
      </w:pPr>
      <w:r>
        <w:rPr>
          <w:rFonts w:ascii="Arial" w:hAnsi="Arial" w:cs="Arial"/>
          <w:color w:val="000000" w:themeColor="text1"/>
          <w:sz w:val="20"/>
        </w:rPr>
        <w:t>All b</w:t>
      </w:r>
      <w:r w:rsidR="00D14539" w:rsidRPr="008A6184">
        <w:rPr>
          <w:rFonts w:ascii="Arial" w:hAnsi="Arial" w:cs="Arial"/>
          <w:color w:val="000000" w:themeColor="text1"/>
          <w:sz w:val="20"/>
        </w:rPr>
        <w:t xml:space="preserve">orrowers </w:t>
      </w:r>
      <w:r>
        <w:rPr>
          <w:rFonts w:ascii="Arial" w:hAnsi="Arial" w:cs="Arial"/>
          <w:color w:val="000000" w:themeColor="text1"/>
          <w:sz w:val="20"/>
        </w:rPr>
        <w:t>would</w:t>
      </w:r>
      <w:r w:rsidR="00D14539" w:rsidRPr="008A6184">
        <w:rPr>
          <w:rFonts w:ascii="Arial" w:hAnsi="Arial" w:cs="Arial"/>
          <w:color w:val="000000" w:themeColor="text1"/>
          <w:sz w:val="20"/>
        </w:rPr>
        <w:t xml:space="preserve"> be aged 65 or less at the scheduled maturity date of the loan;</w:t>
      </w:r>
    </w:p>
    <w:p w14:paraId="5E59C3A8" w14:textId="77777777" w:rsidR="008C5452" w:rsidRPr="008A6184" w:rsidRDefault="008C5452" w:rsidP="003B3BB6">
      <w:pPr>
        <w:pStyle w:val="FWBL2"/>
        <w:numPr>
          <w:ilvl w:val="0"/>
          <w:numId w:val="34"/>
        </w:numPr>
        <w:spacing w:after="0"/>
        <w:ind w:left="1349" w:hanging="357"/>
        <w:rPr>
          <w:rFonts w:ascii="Arial" w:hAnsi="Arial" w:cs="Arial"/>
          <w:color w:val="000000" w:themeColor="text1"/>
          <w:sz w:val="20"/>
        </w:rPr>
      </w:pPr>
      <w:r w:rsidRPr="008A6184">
        <w:rPr>
          <w:rFonts w:ascii="Arial" w:hAnsi="Arial" w:cs="Arial"/>
          <w:color w:val="000000" w:themeColor="text1"/>
          <w:sz w:val="20"/>
        </w:rPr>
        <w:t>Full income verification</w:t>
      </w:r>
      <w:r w:rsidR="00D14539" w:rsidRPr="008A6184">
        <w:rPr>
          <w:rFonts w:ascii="Arial" w:hAnsi="Arial" w:cs="Arial"/>
          <w:color w:val="000000" w:themeColor="text1"/>
          <w:sz w:val="20"/>
        </w:rPr>
        <w:t xml:space="preserve"> for owner occupied loans and full rental verification for buy-to-let loans</w:t>
      </w:r>
      <w:r w:rsidRPr="008A6184">
        <w:rPr>
          <w:rFonts w:ascii="Arial" w:hAnsi="Arial" w:cs="Arial"/>
          <w:color w:val="000000" w:themeColor="text1"/>
          <w:sz w:val="20"/>
        </w:rPr>
        <w:t>;</w:t>
      </w:r>
    </w:p>
    <w:p w14:paraId="34B3E6DD" w14:textId="77777777" w:rsidR="00A822FE" w:rsidRPr="008A6184" w:rsidRDefault="00A822FE" w:rsidP="003B3BB6">
      <w:pPr>
        <w:pStyle w:val="FWBL2"/>
        <w:numPr>
          <w:ilvl w:val="0"/>
          <w:numId w:val="34"/>
        </w:numPr>
        <w:spacing w:after="0"/>
        <w:ind w:left="1349" w:hanging="357"/>
        <w:rPr>
          <w:rFonts w:ascii="Arial" w:hAnsi="Arial" w:cs="Arial"/>
          <w:color w:val="000000" w:themeColor="text1"/>
          <w:sz w:val="20"/>
        </w:rPr>
      </w:pPr>
      <w:r w:rsidRPr="008A6184">
        <w:rPr>
          <w:rFonts w:ascii="Arial" w:hAnsi="Arial" w:cs="Arial"/>
          <w:color w:val="000000" w:themeColor="text1"/>
          <w:sz w:val="20"/>
        </w:rPr>
        <w:t xml:space="preserve">Borrowers </w:t>
      </w:r>
      <w:r w:rsidR="00D14539" w:rsidRPr="008A6184">
        <w:rPr>
          <w:rFonts w:ascii="Arial" w:hAnsi="Arial" w:cs="Arial"/>
          <w:color w:val="000000" w:themeColor="text1"/>
          <w:sz w:val="20"/>
        </w:rPr>
        <w:t xml:space="preserve">with no previous bankruptcy, CCJ’s, </w:t>
      </w:r>
      <w:r w:rsidRPr="008A6184">
        <w:rPr>
          <w:rFonts w:ascii="Arial" w:hAnsi="Arial" w:cs="Arial"/>
          <w:color w:val="000000" w:themeColor="text1"/>
          <w:sz w:val="20"/>
        </w:rPr>
        <w:t>missed mortgage</w:t>
      </w:r>
      <w:r w:rsidR="00D14539" w:rsidRPr="008A6184">
        <w:rPr>
          <w:rFonts w:ascii="Arial" w:hAnsi="Arial" w:cs="Arial"/>
          <w:color w:val="000000" w:themeColor="text1"/>
          <w:sz w:val="20"/>
        </w:rPr>
        <w:t xml:space="preserve"> payments or missed</w:t>
      </w:r>
      <w:r w:rsidRPr="008A6184">
        <w:rPr>
          <w:rFonts w:ascii="Arial" w:hAnsi="Arial" w:cs="Arial"/>
          <w:color w:val="000000" w:themeColor="text1"/>
          <w:sz w:val="20"/>
        </w:rPr>
        <w:t xml:space="preserve"> loan payments; </w:t>
      </w:r>
    </w:p>
    <w:p w14:paraId="74AC7629" w14:textId="77777777" w:rsidR="000D75AC" w:rsidRDefault="00A822FE" w:rsidP="003B3BB6">
      <w:pPr>
        <w:pStyle w:val="FWBL2"/>
        <w:numPr>
          <w:ilvl w:val="0"/>
          <w:numId w:val="34"/>
        </w:numPr>
        <w:spacing w:after="0"/>
        <w:ind w:left="1349" w:hanging="357"/>
        <w:rPr>
          <w:rFonts w:ascii="Arial" w:hAnsi="Arial" w:cs="Arial"/>
          <w:color w:val="000000" w:themeColor="text1"/>
          <w:sz w:val="20"/>
        </w:rPr>
      </w:pPr>
      <w:r w:rsidRPr="008A6184">
        <w:rPr>
          <w:rFonts w:ascii="Arial" w:hAnsi="Arial" w:cs="Arial"/>
          <w:color w:val="000000" w:themeColor="text1"/>
          <w:sz w:val="20"/>
        </w:rPr>
        <w:t xml:space="preserve">No shared ownership, </w:t>
      </w:r>
      <w:r w:rsidR="008C5452" w:rsidRPr="008A6184">
        <w:rPr>
          <w:rFonts w:ascii="Arial" w:hAnsi="Arial" w:cs="Arial"/>
          <w:color w:val="000000" w:themeColor="text1"/>
          <w:sz w:val="20"/>
        </w:rPr>
        <w:t xml:space="preserve">shared equity or </w:t>
      </w:r>
      <w:r w:rsidRPr="008A6184">
        <w:rPr>
          <w:rFonts w:ascii="Arial" w:hAnsi="Arial" w:cs="Arial"/>
          <w:color w:val="000000" w:themeColor="text1"/>
          <w:sz w:val="20"/>
        </w:rPr>
        <w:t>self-build properties</w:t>
      </w:r>
      <w:r w:rsidR="000D75AC">
        <w:rPr>
          <w:rFonts w:ascii="Arial" w:hAnsi="Arial" w:cs="Arial"/>
          <w:color w:val="000000" w:themeColor="text1"/>
          <w:sz w:val="20"/>
        </w:rPr>
        <w:t>;</w:t>
      </w:r>
    </w:p>
    <w:p w14:paraId="61C8B069" w14:textId="77777777" w:rsidR="00E65891" w:rsidRDefault="000D75AC" w:rsidP="002F1962">
      <w:pPr>
        <w:pStyle w:val="FWBL2"/>
        <w:numPr>
          <w:ilvl w:val="0"/>
          <w:numId w:val="34"/>
        </w:numPr>
        <w:spacing w:after="0"/>
        <w:rPr>
          <w:rFonts w:ascii="Arial" w:hAnsi="Arial" w:cs="Arial"/>
          <w:color w:val="000000" w:themeColor="text1"/>
          <w:sz w:val="20"/>
        </w:rPr>
      </w:pPr>
      <w:r>
        <w:rPr>
          <w:rFonts w:ascii="Arial" w:hAnsi="Arial" w:cs="Arial"/>
          <w:color w:val="000000" w:themeColor="text1"/>
          <w:sz w:val="20"/>
        </w:rPr>
        <w:t>No help-to buy loans;</w:t>
      </w:r>
      <w:r w:rsidR="00E65891">
        <w:rPr>
          <w:rFonts w:ascii="Arial" w:hAnsi="Arial" w:cs="Arial"/>
          <w:color w:val="000000" w:themeColor="text1"/>
          <w:sz w:val="20"/>
        </w:rPr>
        <w:t xml:space="preserve"> and </w:t>
      </w:r>
    </w:p>
    <w:p w14:paraId="173E06D9" w14:textId="7ED78365" w:rsidR="00826EEF" w:rsidRPr="00826EEF" w:rsidRDefault="00897BE1" w:rsidP="002F1962">
      <w:pPr>
        <w:pStyle w:val="FWBL2"/>
        <w:numPr>
          <w:ilvl w:val="0"/>
          <w:numId w:val="34"/>
        </w:numPr>
        <w:spacing w:after="0"/>
        <w:rPr>
          <w:rFonts w:ascii="Arial" w:hAnsi="Arial" w:cs="Arial"/>
          <w:color w:val="000000" w:themeColor="text1"/>
          <w:sz w:val="20"/>
        </w:rPr>
      </w:pPr>
      <w:r>
        <w:rPr>
          <w:rFonts w:ascii="Arial" w:hAnsi="Arial" w:cs="Arial"/>
          <w:color w:val="000000" w:themeColor="text1"/>
          <w:sz w:val="20"/>
        </w:rPr>
        <w:t>No shared security.</w:t>
      </w:r>
    </w:p>
    <w:p w14:paraId="4199615D" w14:textId="77777777" w:rsidR="003B3BB6" w:rsidRPr="00A822FE" w:rsidRDefault="003B3BB6" w:rsidP="003B3BB6">
      <w:pPr>
        <w:pStyle w:val="FWBL2"/>
        <w:numPr>
          <w:ilvl w:val="0"/>
          <w:numId w:val="0"/>
        </w:numPr>
        <w:spacing w:after="0"/>
        <w:ind w:left="1349"/>
        <w:rPr>
          <w:rFonts w:ascii="Arial" w:hAnsi="Arial" w:cs="Arial"/>
          <w:color w:val="000000" w:themeColor="text1"/>
          <w:sz w:val="20"/>
        </w:rPr>
      </w:pPr>
    </w:p>
    <w:p w14:paraId="3438FEE8" w14:textId="77777777" w:rsidR="00FA4ABD" w:rsidRPr="00457617" w:rsidRDefault="00164E06" w:rsidP="00415B30">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Strateg</w:t>
      </w:r>
      <w:r w:rsidR="00096B23" w:rsidRPr="00457617">
        <w:rPr>
          <w:rFonts w:ascii="Arial" w:hAnsi="Arial" w:cs="Arial"/>
          <w:smallCaps w:val="0"/>
          <w:color w:val="000000" w:themeColor="text1"/>
          <w:szCs w:val="24"/>
        </w:rPr>
        <w:t>y</w:t>
      </w:r>
      <w:r w:rsidR="00646A4F" w:rsidRPr="00457617">
        <w:rPr>
          <w:rFonts w:ascii="Arial" w:hAnsi="Arial" w:cs="Arial"/>
          <w:smallCaps w:val="0"/>
          <w:color w:val="000000" w:themeColor="text1"/>
          <w:szCs w:val="24"/>
        </w:rPr>
        <w:t xml:space="preserve">, </w:t>
      </w:r>
      <w:r w:rsidR="009456B1" w:rsidRPr="00457617">
        <w:rPr>
          <w:rFonts w:ascii="Arial" w:hAnsi="Arial" w:cs="Arial"/>
          <w:smallCaps w:val="0"/>
          <w:color w:val="000000" w:themeColor="text1"/>
          <w:szCs w:val="24"/>
        </w:rPr>
        <w:t xml:space="preserve">Outlook </w:t>
      </w:r>
      <w:r w:rsidR="00646A4F" w:rsidRPr="00457617">
        <w:rPr>
          <w:rFonts w:ascii="Arial" w:hAnsi="Arial" w:cs="Arial"/>
          <w:smallCaps w:val="0"/>
          <w:color w:val="000000" w:themeColor="text1"/>
          <w:szCs w:val="24"/>
        </w:rPr>
        <w:t xml:space="preserve">and </w:t>
      </w:r>
      <w:r w:rsidR="009456B1" w:rsidRPr="00457617">
        <w:rPr>
          <w:rFonts w:ascii="Arial" w:hAnsi="Arial" w:cs="Arial"/>
          <w:smallCaps w:val="0"/>
          <w:color w:val="000000" w:themeColor="text1"/>
          <w:szCs w:val="24"/>
        </w:rPr>
        <w:t>Competition</w:t>
      </w:r>
    </w:p>
    <w:p w14:paraId="0997E71F" w14:textId="77777777" w:rsidR="00D824A4" w:rsidRPr="00457617" w:rsidRDefault="00D824A4" w:rsidP="00D824A4">
      <w:pPr>
        <w:pStyle w:val="FWBL2"/>
        <w:numPr>
          <w:ilvl w:val="0"/>
          <w:numId w:val="0"/>
        </w:numPr>
        <w:rPr>
          <w:rFonts w:ascii="Arial" w:hAnsi="Arial" w:cs="Arial"/>
          <w:b/>
          <w:color w:val="000000" w:themeColor="text1"/>
          <w:sz w:val="20"/>
          <w:u w:val="single"/>
        </w:rPr>
      </w:pPr>
      <w:r w:rsidRPr="00457617">
        <w:rPr>
          <w:rFonts w:ascii="Arial" w:hAnsi="Arial" w:cs="Arial"/>
          <w:b/>
          <w:color w:val="000000" w:themeColor="text1"/>
          <w:sz w:val="20"/>
          <w:u w:val="single"/>
        </w:rPr>
        <w:t>Strategy</w:t>
      </w:r>
    </w:p>
    <w:p w14:paraId="238A45C3" w14:textId="77777777" w:rsidR="005F29B7" w:rsidRPr="00457617" w:rsidRDefault="00F37B95"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w:t>
      </w:r>
      <w:r w:rsidR="00164E06" w:rsidRPr="00457617">
        <w:rPr>
          <w:rFonts w:ascii="Arial" w:hAnsi="Arial" w:cs="Arial"/>
          <w:color w:val="000000" w:themeColor="text1"/>
          <w:sz w:val="20"/>
        </w:rPr>
        <w:t>etails of the Participant’s general business</w:t>
      </w:r>
      <w:r w:rsidR="000D24BA" w:rsidRPr="00457617">
        <w:rPr>
          <w:rFonts w:ascii="Arial" w:hAnsi="Arial" w:cs="Arial"/>
          <w:color w:val="000000" w:themeColor="text1"/>
          <w:sz w:val="20"/>
        </w:rPr>
        <w:t xml:space="preserve"> (including origins)</w:t>
      </w:r>
      <w:r w:rsidR="00164E06" w:rsidRPr="00457617">
        <w:rPr>
          <w:rFonts w:ascii="Arial" w:hAnsi="Arial" w:cs="Arial"/>
          <w:color w:val="000000" w:themeColor="text1"/>
          <w:sz w:val="20"/>
        </w:rPr>
        <w:t>, overall business strategy</w:t>
      </w:r>
      <w:r w:rsidR="00484489" w:rsidRPr="00457617">
        <w:rPr>
          <w:rFonts w:ascii="Arial" w:hAnsi="Arial" w:cs="Arial"/>
          <w:color w:val="000000" w:themeColor="text1"/>
          <w:sz w:val="20"/>
        </w:rPr>
        <w:t xml:space="preserve"> and </w:t>
      </w:r>
      <w:r w:rsidR="003978E1" w:rsidRPr="00457617">
        <w:rPr>
          <w:rFonts w:ascii="Arial" w:hAnsi="Arial" w:cs="Arial"/>
          <w:color w:val="000000" w:themeColor="text1"/>
          <w:sz w:val="20"/>
        </w:rPr>
        <w:t>any recent or planned changes.</w:t>
      </w:r>
    </w:p>
    <w:p w14:paraId="0AA317D8" w14:textId="77777777" w:rsidR="003978E1" w:rsidRPr="00457617" w:rsidRDefault="003978E1"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are the general characteristics of the mortgage business, please include a section on each of:</w:t>
      </w:r>
      <w:r w:rsidR="00B035DC">
        <w:rPr>
          <w:rFonts w:ascii="Arial" w:hAnsi="Arial" w:cs="Arial"/>
          <w:color w:val="000000" w:themeColor="text1"/>
          <w:sz w:val="20"/>
        </w:rPr>
        <w:t xml:space="preserve"> </w:t>
      </w:r>
    </w:p>
    <w:p w14:paraId="2DD67051" w14:textId="77777777" w:rsidR="003978E1" w:rsidRPr="00457617" w:rsidRDefault="003B0F44"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Highlights of the Participants f</w:t>
      </w:r>
      <w:r w:rsidR="003978E1" w:rsidRPr="00457617">
        <w:rPr>
          <w:rFonts w:ascii="Arial" w:hAnsi="Arial" w:cs="Arial"/>
          <w:color w:val="000000" w:themeColor="text1"/>
          <w:sz w:val="20"/>
        </w:rPr>
        <w:t xml:space="preserve">inancial performance </w:t>
      </w:r>
      <w:r w:rsidRPr="00457617">
        <w:rPr>
          <w:rFonts w:ascii="Arial" w:hAnsi="Arial" w:cs="Arial"/>
          <w:color w:val="000000" w:themeColor="text1"/>
          <w:sz w:val="20"/>
        </w:rPr>
        <w:t>within the</w:t>
      </w:r>
      <w:r w:rsidR="003978E1" w:rsidRPr="00457617">
        <w:rPr>
          <w:rFonts w:ascii="Arial" w:hAnsi="Arial" w:cs="Arial"/>
          <w:color w:val="000000" w:themeColor="text1"/>
          <w:sz w:val="20"/>
        </w:rPr>
        <w:t xml:space="preserve"> mortgage business </w:t>
      </w:r>
      <w:r w:rsidRPr="00457617">
        <w:rPr>
          <w:rFonts w:ascii="Arial" w:hAnsi="Arial" w:cs="Arial"/>
          <w:color w:val="000000" w:themeColor="text1"/>
          <w:sz w:val="20"/>
        </w:rPr>
        <w:t xml:space="preserve">over the last year </w:t>
      </w:r>
      <w:r w:rsidR="003978E1" w:rsidRPr="00457617">
        <w:rPr>
          <w:rFonts w:ascii="Arial" w:hAnsi="Arial" w:cs="Arial"/>
          <w:color w:val="000000" w:themeColor="text1"/>
          <w:sz w:val="20"/>
        </w:rPr>
        <w:t>including market share, profitability, gross and net lending growth rates</w:t>
      </w:r>
      <w:r w:rsidR="00F80DB1">
        <w:rPr>
          <w:rFonts w:ascii="Arial" w:hAnsi="Arial" w:cs="Arial"/>
          <w:color w:val="000000" w:themeColor="text1"/>
          <w:sz w:val="20"/>
        </w:rPr>
        <w:t>;</w:t>
      </w:r>
    </w:p>
    <w:p w14:paraId="169FABC5" w14:textId="77777777" w:rsidR="002E49EB" w:rsidRDefault="001D6EEE" w:rsidP="002E49EB">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Details of the organisational and management structure of the mortgage lending business</w:t>
      </w:r>
      <w:r w:rsidRPr="002E49EB">
        <w:rPr>
          <w:rFonts w:ascii="Arial" w:hAnsi="Arial" w:cs="Arial"/>
          <w:color w:val="000000" w:themeColor="text1"/>
          <w:sz w:val="20"/>
        </w:rPr>
        <w:t xml:space="preserve"> including any anticipated changes</w:t>
      </w:r>
      <w:r w:rsidR="002E49EB">
        <w:rPr>
          <w:rFonts w:ascii="Arial" w:hAnsi="Arial" w:cs="Arial"/>
          <w:color w:val="000000" w:themeColor="text1"/>
          <w:sz w:val="20"/>
        </w:rPr>
        <w:t>;</w:t>
      </w:r>
    </w:p>
    <w:p w14:paraId="068D5DF7" w14:textId="77777777" w:rsidR="001D6EEE" w:rsidRPr="002E49EB" w:rsidRDefault="002E49EB" w:rsidP="002E49EB">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T</w:t>
      </w:r>
      <w:r w:rsidR="0060404F" w:rsidRPr="002E49EB">
        <w:rPr>
          <w:rFonts w:ascii="Arial" w:hAnsi="Arial" w:cs="Arial"/>
          <w:color w:val="000000" w:themeColor="text1"/>
          <w:sz w:val="20"/>
        </w:rPr>
        <w:t>enure/experience of key management personnel</w:t>
      </w:r>
      <w:r w:rsidR="00F80DB1" w:rsidRPr="002E49EB">
        <w:rPr>
          <w:rFonts w:ascii="Arial" w:hAnsi="Arial" w:cs="Arial"/>
          <w:color w:val="000000" w:themeColor="text1"/>
          <w:sz w:val="20"/>
        </w:rPr>
        <w:t>;</w:t>
      </w:r>
    </w:p>
    <w:p w14:paraId="785A8573" w14:textId="77777777" w:rsidR="002E49EB" w:rsidRPr="002E49EB" w:rsidRDefault="002E49EB" w:rsidP="002E49EB">
      <w:pPr>
        <w:pStyle w:val="FWBL2"/>
        <w:numPr>
          <w:ilvl w:val="2"/>
          <w:numId w:val="2"/>
        </w:numPr>
        <w:ind w:left="1701" w:hanging="708"/>
        <w:rPr>
          <w:rFonts w:ascii="Arial" w:hAnsi="Arial" w:cs="Arial"/>
          <w:color w:val="000000" w:themeColor="text1"/>
          <w:sz w:val="20"/>
        </w:rPr>
      </w:pPr>
      <w:r w:rsidRPr="002E49EB">
        <w:rPr>
          <w:rFonts w:ascii="Arial" w:hAnsi="Arial" w:cs="Arial"/>
          <w:color w:val="000000" w:themeColor="text1"/>
          <w:sz w:val="20"/>
        </w:rPr>
        <w:t>Details of any changes in key management personnel that have taken place over the last 12 months</w:t>
      </w:r>
      <w:r>
        <w:rPr>
          <w:rFonts w:ascii="Arial" w:hAnsi="Arial" w:cs="Arial"/>
          <w:color w:val="000000" w:themeColor="text1"/>
          <w:sz w:val="20"/>
        </w:rPr>
        <w:t>;</w:t>
      </w:r>
    </w:p>
    <w:p w14:paraId="43BE79DF" w14:textId="77777777" w:rsidR="002E49EB" w:rsidRPr="002E49EB" w:rsidRDefault="002E49EB" w:rsidP="002E49EB">
      <w:pPr>
        <w:pStyle w:val="FWBL2"/>
        <w:numPr>
          <w:ilvl w:val="2"/>
          <w:numId w:val="2"/>
        </w:numPr>
        <w:ind w:left="1701" w:hanging="708"/>
        <w:rPr>
          <w:rFonts w:ascii="Arial" w:hAnsi="Arial" w:cs="Arial"/>
          <w:color w:val="000000" w:themeColor="text1"/>
          <w:sz w:val="20"/>
        </w:rPr>
      </w:pPr>
      <w:r w:rsidRPr="002E49EB">
        <w:rPr>
          <w:rFonts w:ascii="Arial" w:hAnsi="Arial" w:cs="Arial"/>
          <w:color w:val="000000" w:themeColor="text1"/>
          <w:sz w:val="20"/>
        </w:rPr>
        <w:t>Any anticipated changes in key management personnel in the next 12-24 months</w:t>
      </w:r>
      <w:r>
        <w:rPr>
          <w:rFonts w:ascii="Arial" w:hAnsi="Arial" w:cs="Arial"/>
          <w:color w:val="000000" w:themeColor="text1"/>
          <w:sz w:val="20"/>
        </w:rPr>
        <w:t>;</w:t>
      </w:r>
    </w:p>
    <w:p w14:paraId="7D564BD5" w14:textId="77777777" w:rsidR="003978E1" w:rsidRPr="00457617" w:rsidRDefault="003978E1"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lastRenderedPageBreak/>
        <w:t xml:space="preserve">Strategic goals for the mortgage business including </w:t>
      </w:r>
      <w:r w:rsidR="00F17805" w:rsidRPr="00457617">
        <w:rPr>
          <w:rFonts w:ascii="Arial" w:hAnsi="Arial" w:cs="Arial"/>
          <w:color w:val="000000" w:themeColor="text1"/>
          <w:sz w:val="20"/>
        </w:rPr>
        <w:t>the Participant’s</w:t>
      </w:r>
      <w:r w:rsidRPr="00457617">
        <w:rPr>
          <w:rFonts w:ascii="Arial" w:hAnsi="Arial" w:cs="Arial"/>
          <w:color w:val="000000" w:themeColor="text1"/>
          <w:sz w:val="20"/>
        </w:rPr>
        <w:t xml:space="preserve"> </w:t>
      </w:r>
      <w:r w:rsidR="00F17805" w:rsidRPr="00457617">
        <w:rPr>
          <w:rFonts w:ascii="Arial" w:hAnsi="Arial" w:cs="Arial"/>
          <w:color w:val="000000" w:themeColor="text1"/>
          <w:sz w:val="20"/>
        </w:rPr>
        <w:t>origination</w:t>
      </w:r>
      <w:r w:rsidRPr="00457617">
        <w:rPr>
          <w:rFonts w:ascii="Arial" w:hAnsi="Arial" w:cs="Arial"/>
          <w:color w:val="000000" w:themeColor="text1"/>
          <w:sz w:val="20"/>
        </w:rPr>
        <w:t xml:space="preserve"> strategy (e.g. </w:t>
      </w:r>
      <w:proofErr w:type="gramStart"/>
      <w:r w:rsidR="00F17805" w:rsidRPr="00457617">
        <w:rPr>
          <w:rFonts w:ascii="Arial" w:hAnsi="Arial" w:cs="Arial"/>
          <w:color w:val="000000" w:themeColor="text1"/>
          <w:sz w:val="20"/>
        </w:rPr>
        <w:t>Who</w:t>
      </w:r>
      <w:proofErr w:type="gramEnd"/>
      <w:r w:rsidR="00F17805" w:rsidRPr="00457617">
        <w:rPr>
          <w:rFonts w:ascii="Arial" w:hAnsi="Arial" w:cs="Arial"/>
          <w:color w:val="000000" w:themeColor="text1"/>
          <w:sz w:val="20"/>
        </w:rPr>
        <w:t xml:space="preserve"> is the </w:t>
      </w:r>
      <w:r w:rsidR="00D932F4" w:rsidRPr="00457617">
        <w:rPr>
          <w:rFonts w:ascii="Arial" w:hAnsi="Arial" w:cs="Arial"/>
          <w:color w:val="000000" w:themeColor="text1"/>
          <w:sz w:val="20"/>
        </w:rPr>
        <w:t>target market</w:t>
      </w:r>
      <w:r w:rsidR="00F17805" w:rsidRPr="00457617">
        <w:rPr>
          <w:rFonts w:ascii="Arial" w:hAnsi="Arial" w:cs="Arial"/>
          <w:color w:val="000000" w:themeColor="text1"/>
          <w:sz w:val="20"/>
        </w:rPr>
        <w:t>?</w:t>
      </w:r>
      <w:r w:rsidR="00D932F4" w:rsidRPr="00457617">
        <w:rPr>
          <w:rFonts w:ascii="Arial" w:hAnsi="Arial" w:cs="Arial"/>
          <w:color w:val="000000" w:themeColor="text1"/>
          <w:sz w:val="20"/>
        </w:rPr>
        <w:t xml:space="preserve"> </w:t>
      </w:r>
      <w:r w:rsidR="00F17805" w:rsidRPr="00457617">
        <w:rPr>
          <w:rFonts w:ascii="Arial" w:hAnsi="Arial" w:cs="Arial"/>
          <w:color w:val="000000" w:themeColor="text1"/>
          <w:sz w:val="20"/>
        </w:rPr>
        <w:t xml:space="preserve">What is the Participant’s unique selling point? Are originations </w:t>
      </w:r>
      <w:r w:rsidR="00D932F4" w:rsidRPr="00457617">
        <w:rPr>
          <w:rFonts w:ascii="Arial" w:hAnsi="Arial" w:cs="Arial"/>
          <w:color w:val="000000" w:themeColor="text1"/>
          <w:sz w:val="20"/>
        </w:rPr>
        <w:t>b</w:t>
      </w:r>
      <w:r w:rsidRPr="00457617">
        <w:rPr>
          <w:rFonts w:ascii="Arial" w:hAnsi="Arial" w:cs="Arial"/>
          <w:color w:val="000000" w:themeColor="text1"/>
          <w:sz w:val="20"/>
        </w:rPr>
        <w:t xml:space="preserve">roker led, </w:t>
      </w:r>
      <w:r w:rsidR="00F17805" w:rsidRPr="00457617">
        <w:rPr>
          <w:rFonts w:ascii="Arial" w:hAnsi="Arial" w:cs="Arial"/>
          <w:color w:val="000000" w:themeColor="text1"/>
          <w:sz w:val="20"/>
        </w:rPr>
        <w:t xml:space="preserve">price driven, service driven </w:t>
      </w:r>
      <w:proofErr w:type="spellStart"/>
      <w:r w:rsidR="00F17805" w:rsidRPr="00457617">
        <w:rPr>
          <w:rFonts w:ascii="Arial" w:hAnsi="Arial" w:cs="Arial"/>
          <w:color w:val="000000" w:themeColor="text1"/>
          <w:sz w:val="20"/>
        </w:rPr>
        <w:t>etc</w:t>
      </w:r>
      <w:proofErr w:type="spellEnd"/>
      <w:r w:rsidR="00F17805" w:rsidRPr="00457617">
        <w:rPr>
          <w:rFonts w:ascii="Arial" w:hAnsi="Arial" w:cs="Arial"/>
          <w:color w:val="000000" w:themeColor="text1"/>
          <w:sz w:val="20"/>
        </w:rPr>
        <w:t>?</w:t>
      </w:r>
      <w:r w:rsidRPr="00457617">
        <w:rPr>
          <w:rFonts w:ascii="Arial" w:hAnsi="Arial" w:cs="Arial"/>
          <w:color w:val="000000" w:themeColor="text1"/>
          <w:sz w:val="20"/>
        </w:rPr>
        <w:t>)</w:t>
      </w:r>
      <w:r w:rsidR="00F80DB1">
        <w:rPr>
          <w:rFonts w:ascii="Arial" w:hAnsi="Arial" w:cs="Arial"/>
          <w:color w:val="000000" w:themeColor="text1"/>
          <w:sz w:val="20"/>
        </w:rPr>
        <w:t>;</w:t>
      </w:r>
    </w:p>
    <w:p w14:paraId="72A812D4" w14:textId="77777777" w:rsidR="00581573" w:rsidRPr="00457617" w:rsidRDefault="00581573"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Key risks around the mortgage strategy with reference to the (local) market in which you operate</w:t>
      </w:r>
      <w:r w:rsidR="0060404F" w:rsidRPr="00457617">
        <w:rPr>
          <w:rFonts w:ascii="Arial" w:hAnsi="Arial" w:cs="Arial"/>
          <w:color w:val="000000" w:themeColor="text1"/>
          <w:sz w:val="20"/>
        </w:rPr>
        <w:t>. Specifically, how these views are incorporated in the origination, underwriting and risk management of mortgage loans;</w:t>
      </w:r>
    </w:p>
    <w:p w14:paraId="34E730F3" w14:textId="77777777" w:rsidR="00581573" w:rsidRPr="00457617" w:rsidRDefault="00581573"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The Participant’s view of the current state and future outlook of the domestic banking sector in terms of trends and growth areas and how this may affect their business;</w:t>
      </w:r>
      <w:r w:rsidR="00F80DB1">
        <w:rPr>
          <w:rFonts w:ascii="Arial" w:hAnsi="Arial" w:cs="Arial"/>
          <w:color w:val="000000" w:themeColor="text1"/>
          <w:sz w:val="20"/>
        </w:rPr>
        <w:t xml:space="preserve"> and</w:t>
      </w:r>
    </w:p>
    <w:p w14:paraId="244D9D57" w14:textId="77777777" w:rsidR="0060404F" w:rsidRPr="0060404F" w:rsidRDefault="0060404F" w:rsidP="00B45B22">
      <w:pPr>
        <w:pStyle w:val="FWBL2"/>
        <w:numPr>
          <w:ilvl w:val="2"/>
          <w:numId w:val="2"/>
        </w:numPr>
        <w:ind w:left="1701" w:hanging="708"/>
        <w:rPr>
          <w:rFonts w:ascii="Arial" w:hAnsi="Arial" w:cs="Arial"/>
          <w:sz w:val="20"/>
        </w:rPr>
      </w:pPr>
      <w:r w:rsidRPr="00646A4F">
        <w:rPr>
          <w:rFonts w:ascii="Arial" w:hAnsi="Arial" w:cs="Arial"/>
          <w:sz w:val="20"/>
        </w:rPr>
        <w:t xml:space="preserve">Details of any projects currently planned </w:t>
      </w:r>
      <w:r w:rsidRPr="00457617">
        <w:rPr>
          <w:rFonts w:ascii="Arial" w:hAnsi="Arial" w:cs="Arial"/>
          <w:color w:val="000000" w:themeColor="text1"/>
          <w:sz w:val="20"/>
        </w:rPr>
        <w:t>for cost</w:t>
      </w:r>
      <w:r w:rsidRPr="00646A4F">
        <w:rPr>
          <w:rFonts w:ascii="Arial" w:hAnsi="Arial" w:cs="Arial"/>
          <w:sz w:val="20"/>
        </w:rPr>
        <w:t>-cutting or headcount reduction</w:t>
      </w:r>
      <w:r w:rsidR="00F80DB1">
        <w:rPr>
          <w:rFonts w:ascii="Arial" w:hAnsi="Arial" w:cs="Arial"/>
          <w:sz w:val="20"/>
        </w:rPr>
        <w:t>s which may affect the business.</w:t>
      </w:r>
    </w:p>
    <w:p w14:paraId="5099DBE2" w14:textId="77777777" w:rsidR="00E93FC6" w:rsidRDefault="00E93FC6" w:rsidP="00D824A4">
      <w:pPr>
        <w:pStyle w:val="FWBL2"/>
        <w:numPr>
          <w:ilvl w:val="0"/>
          <w:numId w:val="0"/>
        </w:numPr>
        <w:ind w:left="360"/>
        <w:rPr>
          <w:rFonts w:ascii="Arial" w:hAnsi="Arial" w:cs="Arial"/>
          <w:b/>
          <w:color w:val="000000" w:themeColor="text1"/>
          <w:sz w:val="20"/>
          <w:u w:val="single"/>
        </w:rPr>
      </w:pPr>
    </w:p>
    <w:p w14:paraId="39955FAB" w14:textId="77777777" w:rsidR="00D824A4" w:rsidRPr="00457617" w:rsidRDefault="00D824A4" w:rsidP="00D824A4">
      <w:pPr>
        <w:pStyle w:val="FWBL2"/>
        <w:numPr>
          <w:ilvl w:val="0"/>
          <w:numId w:val="0"/>
        </w:numPr>
        <w:ind w:left="360"/>
        <w:rPr>
          <w:rFonts w:ascii="Arial" w:hAnsi="Arial" w:cs="Arial"/>
          <w:b/>
          <w:color w:val="000000" w:themeColor="text1"/>
          <w:sz w:val="20"/>
          <w:u w:val="single"/>
        </w:rPr>
      </w:pPr>
      <w:r w:rsidRPr="00457617">
        <w:rPr>
          <w:rFonts w:ascii="Arial" w:hAnsi="Arial" w:cs="Arial"/>
          <w:b/>
          <w:color w:val="000000" w:themeColor="text1"/>
          <w:sz w:val="20"/>
          <w:u w:val="single"/>
        </w:rPr>
        <w:t>Outlook and Competition</w:t>
      </w:r>
    </w:p>
    <w:p w14:paraId="3283F28C" w14:textId="77777777"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w:t>
      </w:r>
      <w:r w:rsidR="00F05F1C" w:rsidRPr="00457617">
        <w:rPr>
          <w:rFonts w:ascii="Arial" w:hAnsi="Arial" w:cs="Arial"/>
          <w:color w:val="000000" w:themeColor="text1"/>
          <w:sz w:val="20"/>
        </w:rPr>
        <w:t>the Participant’s</w:t>
      </w:r>
      <w:r w:rsidRPr="00457617">
        <w:rPr>
          <w:rFonts w:ascii="Arial" w:hAnsi="Arial" w:cs="Arial"/>
          <w:color w:val="000000" w:themeColor="text1"/>
          <w:sz w:val="20"/>
        </w:rPr>
        <w:t xml:space="preserve"> growth targets for total mortgage assets</w:t>
      </w:r>
      <w:r w:rsidR="00F05F1C" w:rsidRPr="00457617">
        <w:rPr>
          <w:rFonts w:ascii="Arial" w:hAnsi="Arial" w:cs="Arial"/>
          <w:color w:val="000000" w:themeColor="text1"/>
          <w:sz w:val="20"/>
        </w:rPr>
        <w:t>? Please provide a split across</w:t>
      </w:r>
      <w:r w:rsidRPr="00457617">
        <w:rPr>
          <w:rFonts w:ascii="Arial" w:hAnsi="Arial" w:cs="Arial"/>
          <w:color w:val="000000" w:themeColor="text1"/>
          <w:sz w:val="20"/>
        </w:rPr>
        <w:t xml:space="preserve"> different mortgage products </w:t>
      </w:r>
      <w:r w:rsidR="00F05F1C" w:rsidRPr="00457617">
        <w:rPr>
          <w:rFonts w:ascii="Arial" w:hAnsi="Arial" w:cs="Arial"/>
          <w:color w:val="000000" w:themeColor="text1"/>
          <w:sz w:val="20"/>
        </w:rPr>
        <w:t>where relevant (such as h</w:t>
      </w:r>
      <w:r w:rsidRPr="00457617">
        <w:rPr>
          <w:rFonts w:ascii="Arial" w:hAnsi="Arial" w:cs="Arial"/>
          <w:color w:val="000000" w:themeColor="text1"/>
          <w:sz w:val="20"/>
        </w:rPr>
        <w:t xml:space="preserve">igh LTV owner occupied lending, BTL non-portfolio landlords, BTL portfolio landlords, shared ownership, lending in or at retirement </w:t>
      </w:r>
      <w:proofErr w:type="spellStart"/>
      <w:r w:rsidRPr="00457617">
        <w:rPr>
          <w:rFonts w:ascii="Arial" w:hAnsi="Arial" w:cs="Arial"/>
          <w:color w:val="000000" w:themeColor="text1"/>
          <w:sz w:val="20"/>
        </w:rPr>
        <w:t>etc</w:t>
      </w:r>
      <w:proofErr w:type="spellEnd"/>
      <w:r w:rsidRPr="00457617">
        <w:rPr>
          <w:rFonts w:ascii="Arial" w:hAnsi="Arial" w:cs="Arial"/>
          <w:color w:val="000000" w:themeColor="text1"/>
          <w:sz w:val="20"/>
        </w:rPr>
        <w:t>?</w:t>
      </w:r>
    </w:p>
    <w:p w14:paraId="0AFCAD05" w14:textId="77777777"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How does the Participant intend to meet </w:t>
      </w:r>
      <w:r w:rsidR="00120B27" w:rsidRPr="00457617">
        <w:rPr>
          <w:rFonts w:ascii="Arial" w:hAnsi="Arial" w:cs="Arial"/>
          <w:color w:val="000000" w:themeColor="text1"/>
          <w:sz w:val="20"/>
        </w:rPr>
        <w:t xml:space="preserve">these </w:t>
      </w:r>
      <w:r w:rsidRPr="00457617">
        <w:rPr>
          <w:rFonts w:ascii="Arial" w:hAnsi="Arial" w:cs="Arial"/>
          <w:color w:val="000000" w:themeColor="text1"/>
          <w:sz w:val="20"/>
        </w:rPr>
        <w:t>growth targets?</w:t>
      </w:r>
    </w:p>
    <w:p w14:paraId="1A864939" w14:textId="77777777" w:rsidR="00B45B22" w:rsidRPr="00457617" w:rsidRDefault="00B45B22"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event these growth targets are not being met, what options do</w:t>
      </w:r>
      <w:r w:rsidR="00120B27" w:rsidRPr="00457617">
        <w:rPr>
          <w:rFonts w:ascii="Arial" w:hAnsi="Arial" w:cs="Arial"/>
          <w:color w:val="000000" w:themeColor="text1"/>
          <w:sz w:val="20"/>
        </w:rPr>
        <w:t xml:space="preserve">es the Participant </w:t>
      </w:r>
      <w:r w:rsidRPr="00457617">
        <w:rPr>
          <w:rFonts w:ascii="Arial" w:hAnsi="Arial" w:cs="Arial"/>
          <w:color w:val="000000" w:themeColor="text1"/>
          <w:sz w:val="20"/>
        </w:rPr>
        <w:t xml:space="preserve">have at </w:t>
      </w:r>
      <w:r w:rsidR="00120B27" w:rsidRPr="00457617">
        <w:rPr>
          <w:rFonts w:ascii="Arial" w:hAnsi="Arial" w:cs="Arial"/>
          <w:color w:val="000000" w:themeColor="text1"/>
          <w:sz w:val="20"/>
        </w:rPr>
        <w:t>its</w:t>
      </w:r>
      <w:r w:rsidRPr="00457617">
        <w:rPr>
          <w:rFonts w:ascii="Arial" w:hAnsi="Arial" w:cs="Arial"/>
          <w:color w:val="000000" w:themeColor="text1"/>
          <w:sz w:val="20"/>
        </w:rPr>
        <w:t xml:space="preserve"> disposal to facilitate increased growth?</w:t>
      </w:r>
    </w:p>
    <w:p w14:paraId="2CB3D039" w14:textId="77777777" w:rsidR="009C4626" w:rsidRPr="00457617" w:rsidRDefault="009C4626" w:rsidP="00457617">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w:t>
      </w:r>
      <w:r w:rsidR="00AA7CF1" w:rsidRPr="00457617">
        <w:rPr>
          <w:rFonts w:ascii="Arial" w:hAnsi="Arial" w:cs="Arial"/>
          <w:color w:val="000000" w:themeColor="text1"/>
          <w:sz w:val="20"/>
        </w:rPr>
        <w:t xml:space="preserve">are the biggest </w:t>
      </w:r>
      <w:r w:rsidRPr="00457617">
        <w:rPr>
          <w:rFonts w:ascii="Arial" w:hAnsi="Arial" w:cs="Arial"/>
          <w:color w:val="000000" w:themeColor="text1"/>
          <w:sz w:val="20"/>
        </w:rPr>
        <w:t>current and future threats to growth?</w:t>
      </w:r>
    </w:p>
    <w:p w14:paraId="0947DD3F" w14:textId="77777777"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Who </w:t>
      </w:r>
      <w:r w:rsidR="00AA7CF1" w:rsidRPr="00457617">
        <w:rPr>
          <w:rFonts w:ascii="Arial" w:hAnsi="Arial" w:cs="Arial"/>
          <w:color w:val="000000" w:themeColor="text1"/>
          <w:sz w:val="20"/>
        </w:rPr>
        <w:t>are the Participant’s</w:t>
      </w:r>
      <w:r w:rsidRPr="00457617">
        <w:rPr>
          <w:rFonts w:ascii="Arial" w:hAnsi="Arial" w:cs="Arial"/>
          <w:color w:val="000000" w:themeColor="text1"/>
          <w:sz w:val="20"/>
        </w:rPr>
        <w:t xml:space="preserve"> </w:t>
      </w:r>
      <w:r w:rsidR="00AA7CF1" w:rsidRPr="00457617">
        <w:rPr>
          <w:rFonts w:ascii="Arial" w:hAnsi="Arial" w:cs="Arial"/>
          <w:color w:val="000000" w:themeColor="text1"/>
          <w:sz w:val="20"/>
        </w:rPr>
        <w:t>main</w:t>
      </w:r>
      <w:r w:rsidRPr="00457617">
        <w:rPr>
          <w:rFonts w:ascii="Arial" w:hAnsi="Arial" w:cs="Arial"/>
          <w:color w:val="000000" w:themeColor="text1"/>
          <w:sz w:val="20"/>
        </w:rPr>
        <w:t xml:space="preserve"> competitors</w:t>
      </w:r>
      <w:r w:rsidR="00C27DA7" w:rsidRPr="00457617">
        <w:rPr>
          <w:rFonts w:ascii="Arial" w:hAnsi="Arial" w:cs="Arial"/>
          <w:color w:val="000000" w:themeColor="text1"/>
          <w:sz w:val="20"/>
        </w:rPr>
        <w:t xml:space="preserve"> in the mortgage market</w:t>
      </w:r>
      <w:r w:rsidRPr="00457617">
        <w:rPr>
          <w:rFonts w:ascii="Arial" w:hAnsi="Arial" w:cs="Arial"/>
          <w:color w:val="000000" w:themeColor="text1"/>
          <w:sz w:val="20"/>
        </w:rPr>
        <w:t>?</w:t>
      </w:r>
    </w:p>
    <w:p w14:paraId="24FF78C1" w14:textId="77777777"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last 1</w:t>
      </w:r>
      <w:r w:rsidR="00AA7CF1" w:rsidRPr="00457617">
        <w:rPr>
          <w:rFonts w:ascii="Arial" w:hAnsi="Arial" w:cs="Arial"/>
          <w:color w:val="000000" w:themeColor="text1"/>
          <w:sz w:val="20"/>
        </w:rPr>
        <w:t>2</w:t>
      </w:r>
      <w:r w:rsidRPr="00457617">
        <w:rPr>
          <w:rFonts w:ascii="Arial" w:hAnsi="Arial" w:cs="Arial"/>
          <w:color w:val="000000" w:themeColor="text1"/>
          <w:sz w:val="20"/>
        </w:rPr>
        <w:t xml:space="preserve"> months </w:t>
      </w:r>
      <w:r w:rsidR="00AA7CF1" w:rsidRPr="00457617">
        <w:rPr>
          <w:rFonts w:ascii="Arial" w:hAnsi="Arial" w:cs="Arial"/>
          <w:color w:val="000000" w:themeColor="text1"/>
          <w:sz w:val="20"/>
        </w:rPr>
        <w:t>has the Participant</w:t>
      </w:r>
      <w:r w:rsidRPr="00457617">
        <w:rPr>
          <w:rFonts w:ascii="Arial" w:hAnsi="Arial" w:cs="Arial"/>
          <w:color w:val="000000" w:themeColor="text1"/>
          <w:sz w:val="20"/>
        </w:rPr>
        <w:t xml:space="preserve"> entered into any new mortgage product areas</w:t>
      </w:r>
      <w:r w:rsidR="00AA7CF1" w:rsidRPr="00457617">
        <w:rPr>
          <w:rFonts w:ascii="Arial" w:hAnsi="Arial" w:cs="Arial"/>
          <w:color w:val="000000" w:themeColor="text1"/>
          <w:sz w:val="20"/>
        </w:rPr>
        <w:t xml:space="preserve">? Please </w:t>
      </w:r>
      <w:r w:rsidR="00713939">
        <w:rPr>
          <w:rFonts w:ascii="Arial" w:hAnsi="Arial" w:cs="Arial"/>
          <w:color w:val="000000" w:themeColor="text1"/>
          <w:sz w:val="20"/>
        </w:rPr>
        <w:t>give details</w:t>
      </w:r>
      <w:r w:rsidR="00AA7CF1" w:rsidRPr="00457617">
        <w:rPr>
          <w:rFonts w:ascii="Arial" w:hAnsi="Arial" w:cs="Arial"/>
          <w:color w:val="000000" w:themeColor="text1"/>
          <w:sz w:val="20"/>
        </w:rPr>
        <w:t xml:space="preserve"> regardless of </w:t>
      </w:r>
      <w:r w:rsidRPr="00457617">
        <w:rPr>
          <w:rFonts w:ascii="Arial" w:hAnsi="Arial" w:cs="Arial"/>
          <w:color w:val="000000" w:themeColor="text1"/>
          <w:sz w:val="20"/>
        </w:rPr>
        <w:t xml:space="preserve">whether </w:t>
      </w:r>
      <w:r w:rsidR="00D87F4B">
        <w:rPr>
          <w:rFonts w:ascii="Arial" w:hAnsi="Arial" w:cs="Arial"/>
          <w:color w:val="000000" w:themeColor="text1"/>
          <w:sz w:val="20"/>
        </w:rPr>
        <w:t xml:space="preserve">or not </w:t>
      </w:r>
      <w:r w:rsidR="00AA7CF1" w:rsidRPr="00457617">
        <w:rPr>
          <w:rFonts w:ascii="Arial" w:hAnsi="Arial" w:cs="Arial"/>
          <w:color w:val="000000" w:themeColor="text1"/>
          <w:sz w:val="20"/>
        </w:rPr>
        <w:t>the Participant intends to</w:t>
      </w:r>
      <w:r w:rsidRPr="00457617">
        <w:rPr>
          <w:rFonts w:ascii="Arial" w:hAnsi="Arial" w:cs="Arial"/>
          <w:color w:val="000000" w:themeColor="text1"/>
          <w:sz w:val="20"/>
        </w:rPr>
        <w:t xml:space="preserve"> include them in pools positioned with the Bank of England</w:t>
      </w:r>
      <w:r w:rsidR="00D87F4B">
        <w:rPr>
          <w:rFonts w:ascii="Arial" w:hAnsi="Arial" w:cs="Arial"/>
          <w:color w:val="000000" w:themeColor="text1"/>
          <w:sz w:val="20"/>
        </w:rPr>
        <w:t>.</w:t>
      </w:r>
    </w:p>
    <w:p w14:paraId="77C846CC" w14:textId="77777777"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next 12 months, </w:t>
      </w:r>
      <w:r w:rsidR="00AA7CF1" w:rsidRPr="00457617">
        <w:rPr>
          <w:rFonts w:ascii="Arial" w:hAnsi="Arial" w:cs="Arial"/>
          <w:color w:val="000000" w:themeColor="text1"/>
          <w:sz w:val="20"/>
        </w:rPr>
        <w:t>is the Participant</w:t>
      </w:r>
      <w:r w:rsidRPr="00457617">
        <w:rPr>
          <w:rFonts w:ascii="Arial" w:hAnsi="Arial" w:cs="Arial"/>
          <w:color w:val="000000" w:themeColor="text1"/>
          <w:sz w:val="20"/>
        </w:rPr>
        <w:t xml:space="preserve"> planning to enter any new mortgage product areas</w:t>
      </w:r>
      <w:r w:rsidR="00E75411">
        <w:rPr>
          <w:rFonts w:ascii="Arial" w:hAnsi="Arial" w:cs="Arial"/>
          <w:color w:val="000000" w:themeColor="text1"/>
          <w:sz w:val="20"/>
        </w:rPr>
        <w:t xml:space="preserve">? </w:t>
      </w:r>
      <w:r w:rsidR="00E75411" w:rsidRPr="00457617">
        <w:rPr>
          <w:rFonts w:ascii="Arial" w:hAnsi="Arial" w:cs="Arial"/>
          <w:color w:val="000000" w:themeColor="text1"/>
          <w:sz w:val="20"/>
        </w:rPr>
        <w:t xml:space="preserve">Please </w:t>
      </w:r>
      <w:r w:rsidR="00E75411">
        <w:rPr>
          <w:rFonts w:ascii="Arial" w:hAnsi="Arial" w:cs="Arial"/>
          <w:color w:val="000000" w:themeColor="text1"/>
          <w:sz w:val="20"/>
        </w:rPr>
        <w:t>give details</w:t>
      </w:r>
      <w:r w:rsidR="00E75411" w:rsidRPr="00457617">
        <w:rPr>
          <w:rFonts w:ascii="Arial" w:hAnsi="Arial" w:cs="Arial"/>
          <w:color w:val="000000" w:themeColor="text1"/>
          <w:sz w:val="20"/>
        </w:rPr>
        <w:t xml:space="preserve"> regardless of whether </w:t>
      </w:r>
      <w:r w:rsidR="00E75411">
        <w:rPr>
          <w:rFonts w:ascii="Arial" w:hAnsi="Arial" w:cs="Arial"/>
          <w:color w:val="000000" w:themeColor="text1"/>
          <w:sz w:val="20"/>
        </w:rPr>
        <w:t xml:space="preserve">or not </w:t>
      </w:r>
      <w:r w:rsidR="00E75411" w:rsidRPr="00457617">
        <w:rPr>
          <w:rFonts w:ascii="Arial" w:hAnsi="Arial" w:cs="Arial"/>
          <w:color w:val="000000" w:themeColor="text1"/>
          <w:sz w:val="20"/>
        </w:rPr>
        <w:t>the Participant intends to include them in pools positioned with the Bank of England</w:t>
      </w:r>
      <w:r w:rsidR="00E75411">
        <w:rPr>
          <w:rFonts w:ascii="Arial" w:hAnsi="Arial" w:cs="Arial"/>
          <w:color w:val="000000" w:themeColor="text1"/>
          <w:sz w:val="20"/>
        </w:rPr>
        <w:t>.</w:t>
      </w:r>
    </w:p>
    <w:p w14:paraId="5950F346" w14:textId="7AC4B814" w:rsidR="009C4626" w:rsidRDefault="00E4494D"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w:t>
      </w:r>
      <w:r w:rsidR="009C4626" w:rsidRPr="00457617">
        <w:rPr>
          <w:rFonts w:ascii="Arial" w:hAnsi="Arial" w:cs="Arial"/>
          <w:color w:val="000000" w:themeColor="text1"/>
          <w:sz w:val="20"/>
        </w:rPr>
        <w:t>etail</w:t>
      </w:r>
      <w:r w:rsidRPr="00457617">
        <w:rPr>
          <w:rFonts w:ascii="Arial" w:hAnsi="Arial" w:cs="Arial"/>
          <w:color w:val="000000" w:themeColor="text1"/>
          <w:sz w:val="20"/>
        </w:rPr>
        <w:t xml:space="preserve"> the Participants approach to pricing</w:t>
      </w:r>
      <w:r w:rsidR="00713BEF">
        <w:rPr>
          <w:rFonts w:ascii="Arial" w:hAnsi="Arial" w:cs="Arial"/>
          <w:color w:val="000000" w:themeColor="text1"/>
          <w:sz w:val="20"/>
        </w:rPr>
        <w:t xml:space="preserve"> mortgage loans. Including any methodology and the governance process for approval.</w:t>
      </w:r>
    </w:p>
    <w:p w14:paraId="67D6D631" w14:textId="16949CB3" w:rsidR="00471A3B" w:rsidRPr="00457617" w:rsidRDefault="00471A3B"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How do you expect that climate change might affect your firm and the wider market? </w:t>
      </w:r>
    </w:p>
    <w:p w14:paraId="1191A551" w14:textId="77777777" w:rsidR="00D824A4" w:rsidRPr="00222B4F" w:rsidRDefault="00D824A4" w:rsidP="00FA0094">
      <w:pPr>
        <w:pStyle w:val="FWBL2"/>
        <w:numPr>
          <w:ilvl w:val="0"/>
          <w:numId w:val="0"/>
        </w:numPr>
        <w:ind w:left="993"/>
        <w:rPr>
          <w:rFonts w:ascii="Arial" w:hAnsi="Arial" w:cs="Arial"/>
          <w:sz w:val="20"/>
        </w:rPr>
      </w:pPr>
    </w:p>
    <w:p w14:paraId="1B7FC296" w14:textId="77777777" w:rsidR="00FA4ABD" w:rsidRDefault="00001D12"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Underwriting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Origination</w:t>
      </w:r>
    </w:p>
    <w:p w14:paraId="0F58A3C6" w14:textId="77777777" w:rsidR="00DD3AEC" w:rsidRPr="00F55D8F" w:rsidRDefault="00DD3AEC" w:rsidP="00DD3AEC">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Distribution</w:t>
      </w:r>
    </w:p>
    <w:p w14:paraId="568FAE02" w14:textId="77777777"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001D12" w:rsidRPr="00646A4F">
        <w:rPr>
          <w:rFonts w:ascii="Arial" w:hAnsi="Arial" w:cs="Arial"/>
          <w:sz w:val="20"/>
        </w:rPr>
        <w:t xml:space="preserve">etails of the Participant’s marketing strategy and the distribution of its lending products (for instance, by branch network, authorised intermediaries and/or telephone sales), </w:t>
      </w:r>
      <w:r w:rsidR="00C86539" w:rsidRPr="00646A4F">
        <w:rPr>
          <w:rFonts w:ascii="Arial" w:hAnsi="Arial" w:cs="Arial"/>
          <w:sz w:val="20"/>
        </w:rPr>
        <w:t>including;</w:t>
      </w:r>
      <w:r w:rsidR="00001D12" w:rsidRPr="00646A4F">
        <w:rPr>
          <w:rFonts w:ascii="Arial" w:hAnsi="Arial" w:cs="Arial"/>
          <w:sz w:val="20"/>
        </w:rPr>
        <w:t xml:space="preserve"> </w:t>
      </w:r>
    </w:p>
    <w:p w14:paraId="61135CB7" w14:textId="77777777" w:rsidR="00FA4ABD" w:rsidRPr="00646A4F" w:rsidRDefault="00001D12" w:rsidP="00B45B22">
      <w:pPr>
        <w:pStyle w:val="FWBL2"/>
        <w:numPr>
          <w:ilvl w:val="2"/>
          <w:numId w:val="2"/>
        </w:numPr>
        <w:ind w:left="1701" w:hanging="708"/>
        <w:rPr>
          <w:rFonts w:ascii="Arial" w:hAnsi="Arial" w:cs="Arial"/>
          <w:sz w:val="20"/>
        </w:rPr>
      </w:pPr>
      <w:r w:rsidRPr="00646A4F">
        <w:rPr>
          <w:rFonts w:ascii="Arial" w:hAnsi="Arial" w:cs="Arial"/>
          <w:sz w:val="20"/>
        </w:rPr>
        <w:t xml:space="preserve">What is the split of originations through different origination channels, and how has this changed over the past </w:t>
      </w:r>
      <w:r w:rsidR="00A36F04" w:rsidRPr="00646A4F">
        <w:rPr>
          <w:rFonts w:ascii="Arial" w:hAnsi="Arial" w:cs="Arial"/>
          <w:sz w:val="20"/>
        </w:rPr>
        <w:t>five</w:t>
      </w:r>
      <w:r w:rsidRPr="00646A4F">
        <w:rPr>
          <w:rFonts w:ascii="Arial" w:hAnsi="Arial" w:cs="Arial"/>
          <w:sz w:val="20"/>
        </w:rPr>
        <w:t xml:space="preserve"> years?</w:t>
      </w:r>
    </w:p>
    <w:p w14:paraId="3ED8B817" w14:textId="77777777" w:rsidR="00FA4ABD" w:rsidRPr="00646A4F" w:rsidRDefault="00125562" w:rsidP="00B45B22">
      <w:pPr>
        <w:pStyle w:val="FWBL2"/>
        <w:numPr>
          <w:ilvl w:val="2"/>
          <w:numId w:val="2"/>
        </w:numPr>
        <w:ind w:left="1701" w:hanging="708"/>
        <w:rPr>
          <w:rFonts w:ascii="Arial" w:hAnsi="Arial" w:cs="Arial"/>
          <w:sz w:val="20"/>
        </w:rPr>
      </w:pPr>
      <w:r>
        <w:rPr>
          <w:rFonts w:ascii="Arial" w:hAnsi="Arial" w:cs="Arial"/>
          <w:sz w:val="20"/>
        </w:rPr>
        <w:t>Which</w:t>
      </w:r>
      <w:r w:rsidR="00001D12" w:rsidRPr="00646A4F">
        <w:rPr>
          <w:rFonts w:ascii="Arial" w:hAnsi="Arial" w:cs="Arial"/>
          <w:sz w:val="20"/>
        </w:rPr>
        <w:t xml:space="preserve"> intermediary networks are used?</w:t>
      </w:r>
    </w:p>
    <w:p w14:paraId="1B1B1B81" w14:textId="77777777" w:rsidR="00FA4ABD" w:rsidRPr="00646A4F" w:rsidRDefault="00F37B95" w:rsidP="00B45B22">
      <w:pPr>
        <w:pStyle w:val="FWBL2"/>
        <w:numPr>
          <w:ilvl w:val="2"/>
          <w:numId w:val="2"/>
        </w:numPr>
        <w:ind w:left="1701" w:hanging="708"/>
        <w:rPr>
          <w:rFonts w:ascii="Arial" w:hAnsi="Arial" w:cs="Arial"/>
          <w:sz w:val="20"/>
        </w:rPr>
      </w:pPr>
      <w:r w:rsidRPr="00646A4F">
        <w:rPr>
          <w:rFonts w:ascii="Arial" w:hAnsi="Arial" w:cs="Arial"/>
          <w:sz w:val="20"/>
        </w:rPr>
        <w:t>D</w:t>
      </w:r>
      <w:r w:rsidR="00001D12" w:rsidRPr="00646A4F">
        <w:rPr>
          <w:rFonts w:ascii="Arial" w:hAnsi="Arial" w:cs="Arial"/>
          <w:sz w:val="20"/>
        </w:rPr>
        <w:t xml:space="preserve">etails of how the intermediary panel is managed, including; </w:t>
      </w:r>
    </w:p>
    <w:p w14:paraId="79FAF2D6" w14:textId="77777777" w:rsidR="00FA4ABD" w:rsidRPr="00646A4F" w:rsidRDefault="00C86539" w:rsidP="00B45B22">
      <w:pPr>
        <w:pStyle w:val="FWBL3"/>
        <w:numPr>
          <w:ilvl w:val="3"/>
          <w:numId w:val="2"/>
        </w:numPr>
        <w:ind w:left="2694" w:hanging="993"/>
        <w:rPr>
          <w:rFonts w:ascii="Arial" w:hAnsi="Arial" w:cs="Arial"/>
          <w:sz w:val="20"/>
        </w:rPr>
      </w:pPr>
      <w:r w:rsidRPr="00646A4F">
        <w:rPr>
          <w:rFonts w:ascii="Arial" w:hAnsi="Arial" w:cs="Arial"/>
          <w:sz w:val="20"/>
        </w:rPr>
        <w:t>W</w:t>
      </w:r>
      <w:r w:rsidR="00001D12" w:rsidRPr="00646A4F">
        <w:rPr>
          <w:rFonts w:ascii="Arial" w:hAnsi="Arial" w:cs="Arial"/>
          <w:sz w:val="20"/>
        </w:rPr>
        <w:t>hat is the process for admiss</w:t>
      </w:r>
      <w:r w:rsidRPr="00646A4F">
        <w:rPr>
          <w:rFonts w:ascii="Arial" w:hAnsi="Arial" w:cs="Arial"/>
          <w:sz w:val="20"/>
        </w:rPr>
        <w:t>ion to the intermediary panel?</w:t>
      </w:r>
    </w:p>
    <w:p w14:paraId="2B42E6D1" w14:textId="77777777" w:rsidR="00FA4ABD" w:rsidRPr="00646A4F" w:rsidRDefault="00C86539" w:rsidP="00B45B22">
      <w:pPr>
        <w:pStyle w:val="FWBL3"/>
        <w:numPr>
          <w:ilvl w:val="3"/>
          <w:numId w:val="2"/>
        </w:numPr>
        <w:ind w:left="2694" w:hanging="993"/>
        <w:rPr>
          <w:rFonts w:ascii="Arial" w:hAnsi="Arial" w:cs="Arial"/>
          <w:sz w:val="20"/>
        </w:rPr>
      </w:pPr>
      <w:r w:rsidRPr="00646A4F">
        <w:rPr>
          <w:rFonts w:ascii="Arial" w:hAnsi="Arial" w:cs="Arial"/>
          <w:sz w:val="20"/>
        </w:rPr>
        <w:lastRenderedPageBreak/>
        <w:t>W</w:t>
      </w:r>
      <w:r w:rsidR="00001D12" w:rsidRPr="00646A4F">
        <w:rPr>
          <w:rFonts w:ascii="Arial" w:hAnsi="Arial" w:cs="Arial"/>
          <w:sz w:val="20"/>
        </w:rPr>
        <w:t>hat monitoring is done as to the quality of loan applications arriving fro</w:t>
      </w:r>
      <w:r w:rsidRPr="00646A4F">
        <w:rPr>
          <w:rFonts w:ascii="Arial" w:hAnsi="Arial" w:cs="Arial"/>
          <w:sz w:val="20"/>
        </w:rPr>
        <w:t>m individual intermediaries?</w:t>
      </w:r>
    </w:p>
    <w:p w14:paraId="409DA922" w14:textId="77777777" w:rsidR="00FA4ABD" w:rsidRPr="00646A4F" w:rsidRDefault="00001D12" w:rsidP="00B45B22">
      <w:pPr>
        <w:pStyle w:val="FWBL3"/>
        <w:numPr>
          <w:ilvl w:val="3"/>
          <w:numId w:val="2"/>
        </w:numPr>
        <w:ind w:left="2694" w:hanging="993"/>
        <w:rPr>
          <w:rFonts w:ascii="Arial" w:hAnsi="Arial" w:cs="Arial"/>
          <w:sz w:val="20"/>
        </w:rPr>
      </w:pPr>
      <w:r w:rsidRPr="00646A4F">
        <w:rPr>
          <w:rFonts w:ascii="Arial" w:hAnsi="Arial" w:cs="Arial"/>
          <w:sz w:val="20"/>
        </w:rPr>
        <w:t>What monitoring is done with respect to the performance of loans deriving</w:t>
      </w:r>
      <w:r w:rsidR="00C86539" w:rsidRPr="00646A4F">
        <w:rPr>
          <w:rFonts w:ascii="Arial" w:hAnsi="Arial" w:cs="Arial"/>
          <w:sz w:val="20"/>
        </w:rPr>
        <w:t xml:space="preserve"> from a particular intermediary</w:t>
      </w:r>
      <w:r w:rsidRPr="00646A4F">
        <w:rPr>
          <w:rFonts w:ascii="Arial" w:hAnsi="Arial" w:cs="Arial"/>
          <w:sz w:val="20"/>
        </w:rPr>
        <w:t>?</w:t>
      </w:r>
    </w:p>
    <w:p w14:paraId="7B6E4295" w14:textId="77777777" w:rsidR="00FA4ABD" w:rsidRDefault="00C86539" w:rsidP="00B45B22">
      <w:pPr>
        <w:pStyle w:val="FWBL3"/>
        <w:numPr>
          <w:ilvl w:val="3"/>
          <w:numId w:val="2"/>
        </w:numPr>
        <w:ind w:left="2694" w:hanging="993"/>
        <w:rPr>
          <w:rFonts w:ascii="Arial" w:hAnsi="Arial" w:cs="Arial"/>
          <w:sz w:val="20"/>
        </w:rPr>
      </w:pPr>
      <w:r w:rsidRPr="00646A4F">
        <w:rPr>
          <w:rFonts w:ascii="Arial" w:hAnsi="Arial" w:cs="Arial"/>
          <w:sz w:val="20"/>
        </w:rPr>
        <w:t>How many brokers have been removed from the intermediary panel in the past three years, and for what reasons?</w:t>
      </w:r>
    </w:p>
    <w:p w14:paraId="4FFD4809" w14:textId="77777777"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Underwriting Approach</w:t>
      </w:r>
    </w:p>
    <w:p w14:paraId="42C16F7D" w14:textId="77777777" w:rsidR="00001D12" w:rsidRPr="00F55D8F" w:rsidRDefault="00F37B95" w:rsidP="00415B30">
      <w:pPr>
        <w:pStyle w:val="FWBL2"/>
        <w:numPr>
          <w:ilvl w:val="1"/>
          <w:numId w:val="2"/>
        </w:numPr>
        <w:ind w:left="993" w:hanging="633"/>
        <w:rPr>
          <w:rFonts w:ascii="Arial" w:hAnsi="Arial" w:cs="Arial"/>
          <w:color w:val="000000" w:themeColor="text1"/>
          <w:sz w:val="20"/>
        </w:rPr>
      </w:pPr>
      <w:r w:rsidRPr="00F55D8F">
        <w:rPr>
          <w:rFonts w:ascii="Arial" w:hAnsi="Arial" w:cs="Arial"/>
          <w:bCs/>
          <w:color w:val="000000" w:themeColor="text1"/>
          <w:sz w:val="20"/>
        </w:rPr>
        <w:t>F</w:t>
      </w:r>
      <w:r w:rsidR="00001D12" w:rsidRPr="00F55D8F">
        <w:rPr>
          <w:rFonts w:ascii="Arial" w:hAnsi="Arial" w:cs="Arial"/>
          <w:bCs/>
          <w:color w:val="000000" w:themeColor="text1"/>
          <w:sz w:val="20"/>
        </w:rPr>
        <w:t>ull details of underwriting</w:t>
      </w:r>
      <w:r w:rsidR="00001D12" w:rsidRPr="00F55D8F">
        <w:rPr>
          <w:rFonts w:ascii="Arial" w:hAnsi="Arial" w:cs="Arial"/>
          <w:color w:val="000000" w:themeColor="text1"/>
          <w:sz w:val="20"/>
        </w:rPr>
        <w:t xml:space="preserve"> policies and procedures in place at the time of origination for </w:t>
      </w:r>
      <w:r w:rsidRPr="00F55D8F">
        <w:rPr>
          <w:rFonts w:ascii="Arial" w:hAnsi="Arial" w:cs="Arial"/>
          <w:color w:val="000000" w:themeColor="text1"/>
          <w:sz w:val="20"/>
        </w:rPr>
        <w:t xml:space="preserve">the proposed </w:t>
      </w:r>
      <w:r w:rsidR="00001D12" w:rsidRPr="00F55D8F">
        <w:rPr>
          <w:rFonts w:ascii="Arial" w:hAnsi="Arial" w:cs="Arial"/>
          <w:color w:val="000000" w:themeColor="text1"/>
          <w:sz w:val="20"/>
        </w:rPr>
        <w:t>loan</w:t>
      </w:r>
      <w:r w:rsidRPr="00F55D8F">
        <w:rPr>
          <w:rFonts w:ascii="Arial" w:hAnsi="Arial" w:cs="Arial"/>
          <w:color w:val="000000" w:themeColor="text1"/>
          <w:sz w:val="20"/>
        </w:rPr>
        <w:t>s</w:t>
      </w:r>
      <w:r w:rsidR="00001D12" w:rsidRPr="00F55D8F">
        <w:rPr>
          <w:rFonts w:ascii="Arial" w:hAnsi="Arial" w:cs="Arial"/>
          <w:color w:val="000000" w:themeColor="text1"/>
          <w:sz w:val="20"/>
        </w:rPr>
        <w:t xml:space="preserve"> to be submitted to the Bank</w:t>
      </w:r>
      <w:r w:rsidR="000C55AD" w:rsidRPr="00F55D8F">
        <w:rPr>
          <w:rFonts w:ascii="Arial" w:hAnsi="Arial" w:cs="Arial"/>
          <w:color w:val="000000" w:themeColor="text1"/>
          <w:sz w:val="20"/>
        </w:rPr>
        <w:t>, including</w:t>
      </w:r>
      <w:r w:rsidR="00001D12" w:rsidRPr="00F55D8F">
        <w:rPr>
          <w:rFonts w:ascii="Arial" w:hAnsi="Arial" w:cs="Arial"/>
          <w:color w:val="000000" w:themeColor="text1"/>
          <w:sz w:val="20"/>
        </w:rPr>
        <w:t>;</w:t>
      </w:r>
    </w:p>
    <w:p w14:paraId="11DEEFAC" w14:textId="77777777" w:rsidR="00FA4ABD" w:rsidRPr="00F55D8F" w:rsidRDefault="00996141"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Details of underwriting staffing, including; location, headcount, training policies, average experience/tenure.</w:t>
      </w:r>
    </w:p>
    <w:p w14:paraId="309D441F" w14:textId="77777777" w:rsidR="00FA4ABD" w:rsidRPr="00F55D8F" w:rsidRDefault="000C55AD"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the mandate levels for underwriters?</w:t>
      </w:r>
    </w:p>
    <w:p w14:paraId="1C4B1A4D" w14:textId="77777777" w:rsidR="00FA4ABD" w:rsidRPr="00F55D8F" w:rsidRDefault="000C55AD"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underwriters managed?</w:t>
      </w:r>
    </w:p>
    <w:p w14:paraId="083CC8EE" w14:textId="77777777" w:rsidR="006C6359" w:rsidRPr="00F55D8F" w:rsidRDefault="006C6359"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training is provided for new underwriters and how is their performance tracked and monitored through time?</w:t>
      </w:r>
    </w:p>
    <w:p w14:paraId="1EF4F47B" w14:textId="77777777" w:rsidR="00FA4ABD" w:rsidRPr="00646A4F" w:rsidRDefault="00B06B9E" w:rsidP="00B45B22">
      <w:pPr>
        <w:pStyle w:val="FWBL2"/>
        <w:numPr>
          <w:ilvl w:val="2"/>
          <w:numId w:val="2"/>
        </w:numPr>
        <w:ind w:left="1701" w:hanging="708"/>
        <w:rPr>
          <w:rFonts w:ascii="Arial" w:hAnsi="Arial" w:cs="Arial"/>
          <w:sz w:val="20"/>
        </w:rPr>
      </w:pPr>
      <w:r w:rsidRPr="00646A4F">
        <w:rPr>
          <w:rFonts w:ascii="Arial" w:hAnsi="Arial" w:cs="Arial"/>
          <w:sz w:val="20"/>
        </w:rPr>
        <w:t>What checks are carried out to ensure consistency of underwriting across the business</w:t>
      </w:r>
      <w:r w:rsidR="00AA78D7" w:rsidRPr="00646A4F">
        <w:rPr>
          <w:rFonts w:ascii="Arial" w:hAnsi="Arial" w:cs="Arial"/>
          <w:sz w:val="20"/>
        </w:rPr>
        <w:t xml:space="preserve"> and with lending policy</w:t>
      </w:r>
      <w:r w:rsidRPr="00646A4F">
        <w:rPr>
          <w:rFonts w:ascii="Arial" w:hAnsi="Arial" w:cs="Arial"/>
          <w:sz w:val="20"/>
        </w:rPr>
        <w:t>?</w:t>
      </w:r>
      <w:r w:rsidR="00C053B5">
        <w:rPr>
          <w:rFonts w:ascii="Arial" w:hAnsi="Arial" w:cs="Arial"/>
          <w:sz w:val="20"/>
        </w:rPr>
        <w:t xml:space="preserve"> </w:t>
      </w:r>
      <w:r w:rsidR="00C053B5" w:rsidRPr="00F55D8F">
        <w:rPr>
          <w:rFonts w:ascii="Arial" w:hAnsi="Arial" w:cs="Arial"/>
          <w:color w:val="000000" w:themeColor="text1"/>
          <w:sz w:val="20"/>
        </w:rPr>
        <w:t xml:space="preserve">Please detail any quality assurance checks completed by the first line including: sample sizes, frequency and the governance process for reporting on findings. </w:t>
      </w:r>
    </w:p>
    <w:p w14:paraId="3653D7FE" w14:textId="77777777" w:rsidR="00244DB9" w:rsidRPr="00F55D8F" w:rsidRDefault="006B5056"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underwriting process from </w:t>
      </w:r>
      <w:r w:rsidR="00B45B22" w:rsidRPr="00F55D8F">
        <w:rPr>
          <w:rFonts w:ascii="Arial" w:hAnsi="Arial" w:cs="Arial"/>
          <w:color w:val="000000" w:themeColor="text1"/>
          <w:sz w:val="20"/>
        </w:rPr>
        <w:t xml:space="preserve">an </w:t>
      </w:r>
      <w:r w:rsidRPr="00F55D8F">
        <w:rPr>
          <w:rFonts w:ascii="Arial" w:hAnsi="Arial" w:cs="Arial"/>
          <w:color w:val="000000" w:themeColor="text1"/>
          <w:sz w:val="20"/>
        </w:rPr>
        <w:t xml:space="preserve">application being received to a decline or offer being released. This should detail the different teams involved, systems or scorecards used and how data is captured during the different stages of the </w:t>
      </w:r>
      <w:r w:rsidR="00C27DA7" w:rsidRPr="00F55D8F">
        <w:rPr>
          <w:rFonts w:ascii="Arial" w:hAnsi="Arial" w:cs="Arial"/>
          <w:color w:val="000000" w:themeColor="text1"/>
          <w:sz w:val="20"/>
        </w:rPr>
        <w:t>process</w:t>
      </w:r>
      <w:r w:rsidR="00244DB9" w:rsidRPr="00F55D8F">
        <w:rPr>
          <w:rFonts w:ascii="Arial" w:hAnsi="Arial" w:cs="Arial"/>
          <w:color w:val="000000" w:themeColor="text1"/>
          <w:sz w:val="20"/>
        </w:rPr>
        <w:t>.</w:t>
      </w:r>
    </w:p>
    <w:p w14:paraId="499205C9" w14:textId="77777777" w:rsidR="00244DB9" w:rsidRPr="00F55D8F" w:rsidRDefault="00244DB9"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manual or automated is the underwriting process?</w:t>
      </w:r>
      <w:r w:rsidR="00C27DA7" w:rsidRPr="00F55D8F">
        <w:rPr>
          <w:rFonts w:ascii="Arial" w:hAnsi="Arial" w:cs="Arial"/>
          <w:color w:val="000000" w:themeColor="text1"/>
          <w:sz w:val="20"/>
        </w:rPr>
        <w:t xml:space="preserve">  At which stages are automated processes used?</w:t>
      </w:r>
      <w:r w:rsidR="00086F1D" w:rsidRPr="00F55D8F">
        <w:rPr>
          <w:rFonts w:ascii="Arial" w:hAnsi="Arial" w:cs="Arial"/>
          <w:color w:val="000000" w:themeColor="text1"/>
          <w:sz w:val="20"/>
        </w:rPr>
        <w:t xml:space="preserve"> </w:t>
      </w:r>
      <w:r w:rsidR="002B7199" w:rsidRPr="00F55D8F">
        <w:rPr>
          <w:rFonts w:ascii="Arial" w:hAnsi="Arial" w:cs="Arial"/>
          <w:color w:val="000000" w:themeColor="text1"/>
          <w:sz w:val="20"/>
        </w:rPr>
        <w:t>What proportions of loans receive no manual review?</w:t>
      </w:r>
    </w:p>
    <w:p w14:paraId="01F4DA0C" w14:textId="77777777" w:rsidR="00CB642F" w:rsidRPr="00F55D8F" w:rsidRDefault="00CD4253"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Are there any </w:t>
      </w:r>
      <w:r w:rsidR="00E70023" w:rsidRPr="00F55D8F">
        <w:rPr>
          <w:rFonts w:ascii="Arial" w:hAnsi="Arial" w:cs="Arial"/>
          <w:color w:val="000000" w:themeColor="text1"/>
          <w:sz w:val="20"/>
        </w:rPr>
        <w:t>differences</w:t>
      </w:r>
      <w:r w:rsidRPr="00F55D8F">
        <w:rPr>
          <w:rFonts w:ascii="Arial" w:hAnsi="Arial" w:cs="Arial"/>
          <w:color w:val="000000" w:themeColor="text1"/>
          <w:sz w:val="20"/>
        </w:rPr>
        <w:t xml:space="preserve"> on acco</w:t>
      </w:r>
      <w:r w:rsidR="00CB642F" w:rsidRPr="00F55D8F">
        <w:rPr>
          <w:rFonts w:ascii="Arial" w:hAnsi="Arial" w:cs="Arial"/>
          <w:color w:val="000000" w:themeColor="text1"/>
          <w:sz w:val="20"/>
        </w:rPr>
        <w:t>unt of the origination channel?</w:t>
      </w:r>
    </w:p>
    <w:p w14:paraId="295DB2A9" w14:textId="77777777" w:rsidR="006B5056" w:rsidRPr="00F55D8F" w:rsidRDefault="006B5056"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average time to offer</w:t>
      </w:r>
      <w:r w:rsidR="00CB642F" w:rsidRPr="00F55D8F">
        <w:rPr>
          <w:rFonts w:ascii="Arial" w:hAnsi="Arial" w:cs="Arial"/>
          <w:color w:val="000000" w:themeColor="text1"/>
          <w:sz w:val="20"/>
        </w:rPr>
        <w:t xml:space="preserve"> from a completed application being submitted</w:t>
      </w:r>
      <w:r w:rsidRPr="00F55D8F">
        <w:rPr>
          <w:rFonts w:ascii="Arial" w:hAnsi="Arial" w:cs="Arial"/>
          <w:color w:val="000000" w:themeColor="text1"/>
          <w:sz w:val="20"/>
        </w:rPr>
        <w:t>?</w:t>
      </w:r>
      <w:r w:rsidR="00CB642F" w:rsidRPr="00F55D8F">
        <w:rPr>
          <w:rFonts w:ascii="Arial" w:hAnsi="Arial" w:cs="Arial"/>
          <w:color w:val="000000" w:themeColor="text1"/>
          <w:sz w:val="20"/>
        </w:rPr>
        <w:t xml:space="preserve"> Does the Participant have any targets which performance is monitored against?</w:t>
      </w:r>
    </w:p>
    <w:p w14:paraId="0A9BCEFF" w14:textId="77777777" w:rsidR="00FE34B6" w:rsidRPr="00646A4F" w:rsidRDefault="00FE34B6" w:rsidP="00B45B22">
      <w:pPr>
        <w:pStyle w:val="FWBL2"/>
        <w:numPr>
          <w:ilvl w:val="2"/>
          <w:numId w:val="2"/>
        </w:numPr>
        <w:ind w:left="1701" w:hanging="708"/>
        <w:rPr>
          <w:rFonts w:ascii="Arial" w:hAnsi="Arial" w:cs="Arial"/>
          <w:sz w:val="20"/>
        </w:rPr>
      </w:pPr>
      <w:r w:rsidRPr="00646A4F">
        <w:rPr>
          <w:rFonts w:ascii="Arial" w:hAnsi="Arial" w:cs="Arial"/>
          <w:sz w:val="20"/>
        </w:rPr>
        <w:t xml:space="preserve">Please provide information on the </w:t>
      </w:r>
      <w:r w:rsidR="00F37B95" w:rsidRPr="00646A4F">
        <w:rPr>
          <w:rFonts w:ascii="Arial" w:hAnsi="Arial" w:cs="Arial"/>
          <w:sz w:val="20"/>
        </w:rPr>
        <w:t>accept/</w:t>
      </w:r>
      <w:r w:rsidR="008827D7" w:rsidRPr="00646A4F">
        <w:rPr>
          <w:rFonts w:ascii="Arial" w:hAnsi="Arial" w:cs="Arial"/>
          <w:sz w:val="20"/>
        </w:rPr>
        <w:t>decline</w:t>
      </w:r>
      <w:r w:rsidRPr="00646A4F">
        <w:rPr>
          <w:rFonts w:ascii="Arial" w:hAnsi="Arial" w:cs="Arial"/>
          <w:sz w:val="20"/>
        </w:rPr>
        <w:t xml:space="preserve"> rates at the following underwriting stages (where applicable): Decision </w:t>
      </w:r>
      <w:proofErr w:type="gramStart"/>
      <w:r w:rsidRPr="00646A4F">
        <w:rPr>
          <w:rFonts w:ascii="Arial" w:hAnsi="Arial" w:cs="Arial"/>
          <w:sz w:val="20"/>
        </w:rPr>
        <w:t>In</w:t>
      </w:r>
      <w:proofErr w:type="gramEnd"/>
      <w:r w:rsidRPr="00646A4F">
        <w:rPr>
          <w:rFonts w:ascii="Arial" w:hAnsi="Arial" w:cs="Arial"/>
          <w:sz w:val="20"/>
        </w:rPr>
        <w:t xml:space="preserve"> Principal, Underwriting, </w:t>
      </w:r>
      <w:r w:rsidR="00F37B95" w:rsidRPr="00646A4F">
        <w:rPr>
          <w:rFonts w:ascii="Arial" w:hAnsi="Arial" w:cs="Arial"/>
          <w:sz w:val="20"/>
        </w:rPr>
        <w:t>Senior mandate referral/</w:t>
      </w:r>
      <w:r w:rsidRPr="00646A4F">
        <w:rPr>
          <w:rFonts w:ascii="Arial" w:hAnsi="Arial" w:cs="Arial"/>
          <w:sz w:val="20"/>
        </w:rPr>
        <w:t>Credit Committee.</w:t>
      </w:r>
    </w:p>
    <w:p w14:paraId="1660CFB3" w14:textId="77777777" w:rsidR="00FA4ABD" w:rsidRDefault="00627034" w:rsidP="00B45B22">
      <w:pPr>
        <w:pStyle w:val="FWBL2"/>
        <w:numPr>
          <w:ilvl w:val="2"/>
          <w:numId w:val="2"/>
        </w:numPr>
        <w:ind w:left="1701" w:hanging="708"/>
        <w:rPr>
          <w:rFonts w:ascii="Arial" w:hAnsi="Arial" w:cs="Arial"/>
          <w:sz w:val="20"/>
        </w:rPr>
      </w:pPr>
      <w:r w:rsidRPr="00646A4F">
        <w:rPr>
          <w:rFonts w:ascii="Arial" w:hAnsi="Arial" w:cs="Arial"/>
          <w:sz w:val="20"/>
        </w:rPr>
        <w:t>What models and scorecards are used in making credit decisions</w:t>
      </w:r>
      <w:r w:rsidR="00740021" w:rsidRPr="00646A4F">
        <w:rPr>
          <w:rFonts w:ascii="Arial" w:hAnsi="Arial" w:cs="Arial"/>
          <w:sz w:val="20"/>
        </w:rPr>
        <w:t xml:space="preserve"> (including credit scoring models)</w:t>
      </w:r>
      <w:r w:rsidRPr="00646A4F">
        <w:rPr>
          <w:rFonts w:ascii="Arial" w:hAnsi="Arial" w:cs="Arial"/>
          <w:sz w:val="20"/>
        </w:rPr>
        <w:t>?</w:t>
      </w:r>
      <w:r w:rsidR="00B45B22">
        <w:rPr>
          <w:rFonts w:ascii="Arial" w:hAnsi="Arial" w:cs="Arial"/>
          <w:sz w:val="20"/>
        </w:rPr>
        <w:t xml:space="preserve"> How often a</w:t>
      </w:r>
      <w:r w:rsidR="00B45B22" w:rsidRPr="00F55D8F">
        <w:rPr>
          <w:rFonts w:ascii="Arial" w:hAnsi="Arial" w:cs="Arial"/>
          <w:color w:val="000000" w:themeColor="text1"/>
          <w:sz w:val="20"/>
        </w:rPr>
        <w:t xml:space="preserve">re these </w:t>
      </w:r>
      <w:r w:rsidR="00E5243E" w:rsidRPr="00F55D8F">
        <w:rPr>
          <w:rFonts w:ascii="Arial" w:hAnsi="Arial" w:cs="Arial"/>
          <w:color w:val="000000" w:themeColor="text1"/>
          <w:sz w:val="20"/>
        </w:rPr>
        <w:t>reviewed</w:t>
      </w:r>
      <w:r w:rsidR="00B45B22" w:rsidRPr="00F55D8F">
        <w:rPr>
          <w:rFonts w:ascii="Arial" w:hAnsi="Arial" w:cs="Arial"/>
          <w:color w:val="000000" w:themeColor="text1"/>
          <w:sz w:val="20"/>
        </w:rPr>
        <w:t xml:space="preserve">? Please detail changes made </w:t>
      </w:r>
      <w:r w:rsidR="00E5243E" w:rsidRPr="00F55D8F">
        <w:rPr>
          <w:rFonts w:ascii="Arial" w:hAnsi="Arial" w:cs="Arial"/>
          <w:color w:val="000000" w:themeColor="text1"/>
          <w:sz w:val="20"/>
        </w:rPr>
        <w:t xml:space="preserve">over the last year </w:t>
      </w:r>
      <w:r w:rsidR="00B45B22" w:rsidRPr="00F55D8F">
        <w:rPr>
          <w:rFonts w:ascii="Arial" w:hAnsi="Arial" w:cs="Arial"/>
          <w:color w:val="000000" w:themeColor="text1"/>
          <w:sz w:val="20"/>
        </w:rPr>
        <w:t xml:space="preserve">and </w:t>
      </w:r>
      <w:r w:rsidR="00E5243E" w:rsidRPr="00F55D8F">
        <w:rPr>
          <w:rFonts w:ascii="Arial" w:hAnsi="Arial" w:cs="Arial"/>
          <w:color w:val="000000" w:themeColor="text1"/>
          <w:sz w:val="20"/>
        </w:rPr>
        <w:t>the rationale for them</w:t>
      </w:r>
      <w:r w:rsidR="00B45B22" w:rsidRPr="00F55D8F">
        <w:rPr>
          <w:rFonts w:ascii="Arial" w:hAnsi="Arial" w:cs="Arial"/>
          <w:color w:val="000000" w:themeColor="text1"/>
          <w:sz w:val="20"/>
        </w:rPr>
        <w:t xml:space="preserve">. </w:t>
      </w:r>
      <w:r w:rsidR="00FE641B" w:rsidRPr="00F55D8F">
        <w:rPr>
          <w:rFonts w:ascii="Arial" w:hAnsi="Arial" w:cs="Arial"/>
          <w:color w:val="000000" w:themeColor="text1"/>
          <w:sz w:val="20"/>
        </w:rPr>
        <w:t xml:space="preserve">Outline the governance process followed to </w:t>
      </w:r>
      <w:r w:rsidR="00E5243E" w:rsidRPr="00F55D8F">
        <w:rPr>
          <w:rFonts w:ascii="Arial" w:hAnsi="Arial" w:cs="Arial"/>
          <w:color w:val="000000" w:themeColor="text1"/>
          <w:sz w:val="20"/>
        </w:rPr>
        <w:t>agree these</w:t>
      </w:r>
      <w:r w:rsidR="00FE641B" w:rsidRPr="00F55D8F">
        <w:rPr>
          <w:rFonts w:ascii="Arial" w:hAnsi="Arial" w:cs="Arial"/>
          <w:color w:val="000000" w:themeColor="text1"/>
          <w:sz w:val="20"/>
        </w:rPr>
        <w:t>.</w:t>
      </w:r>
    </w:p>
    <w:p w14:paraId="1B0CCF4F" w14:textId="77777777" w:rsidR="00AE77A9" w:rsidRPr="00F55D8F" w:rsidRDefault="00305538"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w:t>
      </w:r>
      <w:r w:rsidR="00AE77A9" w:rsidRPr="00F55D8F">
        <w:rPr>
          <w:rFonts w:ascii="Arial" w:hAnsi="Arial" w:cs="Arial"/>
          <w:color w:val="000000" w:themeColor="text1"/>
          <w:sz w:val="20"/>
        </w:rPr>
        <w:t>etail</w:t>
      </w:r>
      <w:r w:rsidRPr="00F55D8F">
        <w:rPr>
          <w:rFonts w:ascii="Arial" w:hAnsi="Arial" w:cs="Arial"/>
          <w:color w:val="000000" w:themeColor="text1"/>
          <w:sz w:val="20"/>
        </w:rPr>
        <w:t>s</w:t>
      </w:r>
      <w:r w:rsidR="00C27DA7" w:rsidRPr="00F55D8F">
        <w:rPr>
          <w:rFonts w:ascii="Arial" w:hAnsi="Arial" w:cs="Arial"/>
          <w:color w:val="000000" w:themeColor="text1"/>
          <w:sz w:val="20"/>
        </w:rPr>
        <w:t xml:space="preserve"> of</w:t>
      </w:r>
      <w:r w:rsidR="00AE77A9" w:rsidRPr="00F55D8F">
        <w:rPr>
          <w:rFonts w:ascii="Arial" w:hAnsi="Arial" w:cs="Arial"/>
          <w:color w:val="000000" w:themeColor="text1"/>
          <w:sz w:val="20"/>
        </w:rPr>
        <w:t xml:space="preserve"> the Participants record management approach for underwriting documentation.</w:t>
      </w:r>
    </w:p>
    <w:p w14:paraId="5579D5E6" w14:textId="77777777" w:rsidR="00305538" w:rsidRPr="00F55D8F" w:rsidRDefault="00305538"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details of any insurance products taken out by the Participant in relation to mortga</w:t>
      </w:r>
      <w:r w:rsidR="00686DF5">
        <w:rPr>
          <w:rFonts w:ascii="Arial" w:hAnsi="Arial" w:cs="Arial"/>
          <w:color w:val="000000" w:themeColor="text1"/>
          <w:sz w:val="20"/>
        </w:rPr>
        <w:t>ge originations (e.g. MIG,</w:t>
      </w:r>
      <w:r w:rsidRPr="00F55D8F">
        <w:rPr>
          <w:rFonts w:ascii="Arial" w:hAnsi="Arial" w:cs="Arial"/>
          <w:color w:val="000000" w:themeColor="text1"/>
          <w:sz w:val="20"/>
        </w:rPr>
        <w:t xml:space="preserve"> title insurance).</w:t>
      </w:r>
      <w:r w:rsidR="00FE641B" w:rsidRPr="00F55D8F">
        <w:rPr>
          <w:rFonts w:ascii="Arial" w:hAnsi="Arial" w:cs="Arial"/>
          <w:color w:val="000000" w:themeColor="text1"/>
          <w:sz w:val="20"/>
        </w:rPr>
        <w:t xml:space="preserve"> Who provides these policies?</w:t>
      </w:r>
      <w:r w:rsidRPr="00F55D8F">
        <w:rPr>
          <w:rFonts w:ascii="Arial" w:hAnsi="Arial" w:cs="Arial"/>
          <w:color w:val="000000" w:themeColor="text1"/>
          <w:sz w:val="20"/>
        </w:rPr>
        <w:t xml:space="preserve"> Would these policies pass to the Bank of England in the event of the Participant defaulting?</w:t>
      </w:r>
    </w:p>
    <w:p w14:paraId="3E0FCE58" w14:textId="77777777"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14:paraId="7F6BCE1F" w14:textId="77777777" w:rsidR="00033DF4" w:rsidRPr="00F55D8F" w:rsidRDefault="00033DF4" w:rsidP="00415B30">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governance process followed to make changes to the mortgage lending policy. Please outline any changes made over the last 12 months.</w:t>
      </w:r>
    </w:p>
    <w:p w14:paraId="65CF7864" w14:textId="77777777" w:rsidR="001D0954" w:rsidRPr="00F55D8F" w:rsidRDefault="001D0954" w:rsidP="00415B30">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Participants approach to exceptions to lending policies, including:</w:t>
      </w:r>
    </w:p>
    <w:p w14:paraId="634A7B5A" w14:textId="77777777"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Are exceptions to lending policy allowed?</w:t>
      </w:r>
    </w:p>
    <w:p w14:paraId="3B6B2288" w14:textId="77777777"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lastRenderedPageBreak/>
        <w:t>What is the sign off process for exceptions and how is the decision rationale recorded or flagged in systems?</w:t>
      </w:r>
    </w:p>
    <w:p w14:paraId="18189865" w14:textId="77777777" w:rsidR="001D0954" w:rsidRPr="00F55D8F" w:rsidRDefault="00113A3D"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 of the Participant’s</w:t>
      </w:r>
      <w:r w:rsidR="00477332">
        <w:rPr>
          <w:rFonts w:ascii="Arial" w:hAnsi="Arial" w:cs="Arial"/>
          <w:color w:val="000000" w:themeColor="text1"/>
          <w:sz w:val="20"/>
        </w:rPr>
        <w:t xml:space="preserve"> book i</w:t>
      </w:r>
      <w:r w:rsidR="001D0954" w:rsidRPr="00F55D8F">
        <w:rPr>
          <w:rFonts w:ascii="Arial" w:hAnsi="Arial" w:cs="Arial"/>
          <w:color w:val="000000" w:themeColor="text1"/>
          <w:sz w:val="20"/>
        </w:rPr>
        <w:t>s an exception</w:t>
      </w:r>
      <w:r w:rsidR="00971135">
        <w:rPr>
          <w:rFonts w:ascii="Arial" w:hAnsi="Arial" w:cs="Arial"/>
          <w:color w:val="000000" w:themeColor="text1"/>
          <w:sz w:val="20"/>
        </w:rPr>
        <w:t xml:space="preserve"> (percentage by number/loan balance)</w:t>
      </w:r>
      <w:r w:rsidRPr="00F55D8F">
        <w:rPr>
          <w:rFonts w:ascii="Arial" w:hAnsi="Arial" w:cs="Arial"/>
          <w:color w:val="000000" w:themeColor="text1"/>
          <w:sz w:val="20"/>
        </w:rPr>
        <w:t>? W</w:t>
      </w:r>
      <w:r w:rsidR="001D0954" w:rsidRPr="00F55D8F">
        <w:rPr>
          <w:rFonts w:ascii="Arial" w:hAnsi="Arial" w:cs="Arial"/>
          <w:color w:val="000000" w:themeColor="text1"/>
          <w:sz w:val="20"/>
        </w:rPr>
        <w:t xml:space="preserve">hat proportion of originations over the last 12 months were exceptions? Is there a limit to the </w:t>
      </w:r>
      <w:r w:rsidRPr="00F55D8F">
        <w:rPr>
          <w:rFonts w:ascii="Arial" w:hAnsi="Arial" w:cs="Arial"/>
          <w:color w:val="000000" w:themeColor="text1"/>
          <w:sz w:val="20"/>
        </w:rPr>
        <w:t>value</w:t>
      </w:r>
      <w:r w:rsidR="001D0954" w:rsidRPr="00F55D8F">
        <w:rPr>
          <w:rFonts w:ascii="Arial" w:hAnsi="Arial" w:cs="Arial"/>
          <w:color w:val="000000" w:themeColor="text1"/>
          <w:sz w:val="20"/>
        </w:rPr>
        <w:t xml:space="preserve"> of exceptions permitted?</w:t>
      </w:r>
    </w:p>
    <w:p w14:paraId="029B1E22" w14:textId="77777777"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exceptions permitted for?</w:t>
      </w:r>
    </w:p>
    <w:p w14:paraId="13DF9DC0" w14:textId="77777777" w:rsidR="00B2374B" w:rsidRDefault="00B2374B"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customer due diligence process or checks undertaken on borrowers prior to a lending decision including anti-fraud, anti-</w:t>
      </w:r>
      <w:r w:rsidR="00986605">
        <w:rPr>
          <w:rFonts w:ascii="Arial" w:hAnsi="Arial" w:cs="Arial"/>
          <w:color w:val="000000" w:themeColor="text1"/>
          <w:sz w:val="20"/>
        </w:rPr>
        <w:t>money-laundering</w:t>
      </w:r>
      <w:r w:rsidRPr="00F55D8F">
        <w:rPr>
          <w:rFonts w:ascii="Arial" w:hAnsi="Arial" w:cs="Arial"/>
          <w:color w:val="000000" w:themeColor="text1"/>
          <w:sz w:val="20"/>
        </w:rPr>
        <w:t xml:space="preserve"> and know your customer.</w:t>
      </w:r>
    </w:p>
    <w:p w14:paraId="5843D320" w14:textId="32D86B57" w:rsidR="005C3FC9" w:rsidRPr="00065F1D" w:rsidRDefault="005C3FC9" w:rsidP="00065F1D">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outline the Participant’s policy with regards to leasehold properties</w:t>
      </w:r>
      <w:r w:rsidR="00065F1D">
        <w:rPr>
          <w:rFonts w:ascii="Arial" w:hAnsi="Arial" w:cs="Arial"/>
          <w:color w:val="000000" w:themeColor="text1"/>
          <w:sz w:val="20"/>
        </w:rPr>
        <w:t xml:space="preserve"> (e.g. lease length, time to expiry)</w:t>
      </w:r>
      <w:r w:rsidR="00897BE1">
        <w:rPr>
          <w:rFonts w:ascii="Arial" w:hAnsi="Arial" w:cs="Arial"/>
          <w:color w:val="000000" w:themeColor="text1"/>
          <w:sz w:val="20"/>
        </w:rPr>
        <w:t>.</w:t>
      </w:r>
    </w:p>
    <w:p w14:paraId="04B3865A" w14:textId="77777777" w:rsidR="00F55D8F" w:rsidRPr="0053571C" w:rsidRDefault="00F55D8F" w:rsidP="00B2374B">
      <w:pPr>
        <w:pStyle w:val="FWBL2"/>
        <w:numPr>
          <w:ilvl w:val="0"/>
          <w:numId w:val="0"/>
        </w:numPr>
        <w:ind w:left="360"/>
        <w:rPr>
          <w:rFonts w:ascii="Arial" w:hAnsi="Arial" w:cs="Arial"/>
          <w:b/>
          <w:color w:val="000000" w:themeColor="text1"/>
          <w:sz w:val="16"/>
          <w:szCs w:val="16"/>
          <w:u w:val="single"/>
        </w:rPr>
      </w:pPr>
    </w:p>
    <w:p w14:paraId="7635ECA1" w14:textId="77777777"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Affordability Model</w:t>
      </w:r>
    </w:p>
    <w:p w14:paraId="75E17585" w14:textId="4F89D3FA" w:rsidR="00897BE1" w:rsidRDefault="00897BE1" w:rsidP="00897BE1">
      <w:pPr>
        <w:pStyle w:val="FWBL2"/>
        <w:numPr>
          <w:ilvl w:val="1"/>
          <w:numId w:val="2"/>
        </w:numPr>
        <w:ind w:left="993" w:hanging="633"/>
        <w:rPr>
          <w:rFonts w:ascii="Arial" w:hAnsi="Arial" w:cs="Arial"/>
          <w:sz w:val="20"/>
        </w:rPr>
      </w:pPr>
      <w:r>
        <w:rPr>
          <w:rFonts w:ascii="Arial" w:hAnsi="Arial" w:cs="Arial"/>
          <w:sz w:val="20"/>
        </w:rPr>
        <w:t>What documents</w:t>
      </w:r>
      <w:r w:rsidR="006368B9">
        <w:rPr>
          <w:rFonts w:ascii="Arial" w:hAnsi="Arial" w:cs="Arial"/>
          <w:sz w:val="20"/>
        </w:rPr>
        <w:t>/information are</w:t>
      </w:r>
      <w:r>
        <w:rPr>
          <w:rFonts w:ascii="Arial" w:hAnsi="Arial" w:cs="Arial"/>
          <w:sz w:val="20"/>
        </w:rPr>
        <w:t xml:space="preserve"> used to assess income?</w:t>
      </w:r>
    </w:p>
    <w:p w14:paraId="5B18A916" w14:textId="5766948E" w:rsidR="00897BE1" w:rsidRPr="00897BE1" w:rsidRDefault="00897BE1" w:rsidP="00897BE1">
      <w:pPr>
        <w:pStyle w:val="FWBL2"/>
        <w:numPr>
          <w:ilvl w:val="1"/>
          <w:numId w:val="2"/>
        </w:numPr>
        <w:ind w:left="993" w:hanging="633"/>
        <w:rPr>
          <w:rFonts w:ascii="Arial" w:hAnsi="Arial" w:cs="Arial"/>
          <w:sz w:val="20"/>
        </w:rPr>
      </w:pPr>
      <w:r w:rsidRPr="00897BE1">
        <w:rPr>
          <w:rFonts w:ascii="Arial" w:hAnsi="Arial" w:cs="Arial"/>
          <w:sz w:val="20"/>
        </w:rPr>
        <w:t xml:space="preserve">Is income automatically </w:t>
      </w:r>
      <w:r>
        <w:rPr>
          <w:rFonts w:ascii="Arial" w:hAnsi="Arial" w:cs="Arial"/>
          <w:sz w:val="20"/>
        </w:rPr>
        <w:t>verified</w:t>
      </w:r>
      <w:r w:rsidRPr="00897BE1">
        <w:rPr>
          <w:rFonts w:ascii="Arial" w:hAnsi="Arial" w:cs="Arial"/>
          <w:sz w:val="20"/>
        </w:rPr>
        <w:t xml:space="preserve"> for any borrowers? </w:t>
      </w:r>
    </w:p>
    <w:p w14:paraId="5E94EC50" w14:textId="3DD70EDC" w:rsidR="00AA3E4C" w:rsidRDefault="00897BE1" w:rsidP="00897BE1">
      <w:pPr>
        <w:pStyle w:val="FWBL2"/>
        <w:numPr>
          <w:ilvl w:val="2"/>
          <w:numId w:val="2"/>
        </w:numPr>
        <w:ind w:left="1701" w:hanging="708"/>
        <w:rPr>
          <w:rFonts w:ascii="Arial" w:hAnsi="Arial" w:cs="Arial"/>
          <w:sz w:val="20"/>
        </w:rPr>
      </w:pPr>
      <w:r>
        <w:rPr>
          <w:rFonts w:ascii="Arial" w:hAnsi="Arial" w:cs="Arial"/>
          <w:sz w:val="20"/>
        </w:rPr>
        <w:t>When did you start using automated income verification?</w:t>
      </w:r>
    </w:p>
    <w:p w14:paraId="70851DD9" w14:textId="0C96CFF1" w:rsidR="00897BE1" w:rsidRDefault="00897BE1" w:rsidP="00897BE1">
      <w:pPr>
        <w:pStyle w:val="FWBL2"/>
        <w:numPr>
          <w:ilvl w:val="2"/>
          <w:numId w:val="2"/>
        </w:numPr>
        <w:ind w:left="1701" w:hanging="708"/>
        <w:rPr>
          <w:rFonts w:ascii="Arial" w:hAnsi="Arial" w:cs="Arial"/>
          <w:sz w:val="20"/>
        </w:rPr>
      </w:pPr>
      <w:r>
        <w:rPr>
          <w:rFonts w:ascii="Arial" w:hAnsi="Arial" w:cs="Arial"/>
          <w:sz w:val="20"/>
        </w:rPr>
        <w:t>What proportion of your mortgage portfolio has been assessed using automated income verification? Is this expected to increase going forward?</w:t>
      </w:r>
    </w:p>
    <w:p w14:paraId="7E61DFAA" w14:textId="00AA80AF" w:rsidR="00897BE1" w:rsidRDefault="00897BE1" w:rsidP="00897BE1">
      <w:pPr>
        <w:pStyle w:val="FWBL2"/>
        <w:numPr>
          <w:ilvl w:val="2"/>
          <w:numId w:val="2"/>
        </w:numPr>
        <w:ind w:left="1701" w:hanging="708"/>
        <w:rPr>
          <w:rFonts w:ascii="Arial" w:hAnsi="Arial" w:cs="Arial"/>
          <w:sz w:val="20"/>
        </w:rPr>
      </w:pPr>
      <w:r>
        <w:rPr>
          <w:rFonts w:ascii="Arial" w:hAnsi="Arial" w:cs="Arial"/>
          <w:sz w:val="20"/>
        </w:rPr>
        <w:t xml:space="preserve">Please detail the criteria that is used to determine if a borrower qualifies for </w:t>
      </w:r>
      <w:r w:rsidR="00583A94">
        <w:rPr>
          <w:rFonts w:ascii="Arial" w:hAnsi="Arial" w:cs="Arial"/>
          <w:sz w:val="20"/>
        </w:rPr>
        <w:t xml:space="preserve">automated </w:t>
      </w:r>
      <w:r>
        <w:rPr>
          <w:rFonts w:ascii="Arial" w:hAnsi="Arial" w:cs="Arial"/>
          <w:sz w:val="20"/>
        </w:rPr>
        <w:t>income verification</w:t>
      </w:r>
      <w:r w:rsidR="00583A94">
        <w:rPr>
          <w:rFonts w:ascii="Arial" w:hAnsi="Arial" w:cs="Arial"/>
          <w:sz w:val="20"/>
        </w:rPr>
        <w:t>.</w:t>
      </w:r>
    </w:p>
    <w:p w14:paraId="6513F1D3" w14:textId="66F23ACC" w:rsidR="00897BE1" w:rsidRDefault="00897BE1" w:rsidP="00897BE1">
      <w:pPr>
        <w:pStyle w:val="FWBL2"/>
        <w:numPr>
          <w:ilvl w:val="2"/>
          <w:numId w:val="2"/>
        </w:numPr>
        <w:ind w:left="1701" w:hanging="708"/>
        <w:rPr>
          <w:rFonts w:ascii="Arial" w:hAnsi="Arial" w:cs="Arial"/>
          <w:sz w:val="20"/>
        </w:rPr>
      </w:pPr>
      <w:r>
        <w:rPr>
          <w:rFonts w:ascii="Arial" w:hAnsi="Arial" w:cs="Arial"/>
          <w:sz w:val="20"/>
        </w:rPr>
        <w:t xml:space="preserve">How </w:t>
      </w:r>
      <w:proofErr w:type="gramStart"/>
      <w:r>
        <w:rPr>
          <w:rFonts w:ascii="Arial" w:hAnsi="Arial" w:cs="Arial"/>
          <w:sz w:val="20"/>
        </w:rPr>
        <w:t>is income</w:t>
      </w:r>
      <w:proofErr w:type="gramEnd"/>
      <w:r>
        <w:rPr>
          <w:rFonts w:ascii="Arial" w:hAnsi="Arial" w:cs="Arial"/>
          <w:sz w:val="20"/>
        </w:rPr>
        <w:t xml:space="preserve"> automatically verified?</w:t>
      </w:r>
    </w:p>
    <w:p w14:paraId="75C68AFC" w14:textId="066A067D" w:rsidR="00897BE1" w:rsidRDefault="007459D9" w:rsidP="00897BE1">
      <w:pPr>
        <w:pStyle w:val="FWBL2"/>
        <w:numPr>
          <w:ilvl w:val="2"/>
          <w:numId w:val="2"/>
        </w:numPr>
        <w:ind w:left="1701" w:hanging="708"/>
        <w:rPr>
          <w:rFonts w:ascii="Arial" w:hAnsi="Arial" w:cs="Arial"/>
          <w:sz w:val="20"/>
        </w:rPr>
      </w:pPr>
      <w:r>
        <w:rPr>
          <w:rFonts w:ascii="Arial" w:hAnsi="Arial" w:cs="Arial"/>
          <w:sz w:val="20"/>
        </w:rPr>
        <w:t>Do you outsource any part of the</w:t>
      </w:r>
      <w:r w:rsidR="00884F49">
        <w:rPr>
          <w:rFonts w:ascii="Arial" w:hAnsi="Arial" w:cs="Arial"/>
          <w:sz w:val="20"/>
        </w:rPr>
        <w:t xml:space="preserve"> automated</w:t>
      </w:r>
      <w:r>
        <w:rPr>
          <w:rFonts w:ascii="Arial" w:hAnsi="Arial" w:cs="Arial"/>
          <w:sz w:val="20"/>
        </w:rPr>
        <w:t xml:space="preserve"> income verification process?</w:t>
      </w:r>
    </w:p>
    <w:p w14:paraId="49311F0B" w14:textId="63ED9C5A" w:rsidR="00897BE1" w:rsidRDefault="00897BE1" w:rsidP="00897BE1">
      <w:pPr>
        <w:pStyle w:val="FWBL2"/>
        <w:numPr>
          <w:ilvl w:val="2"/>
          <w:numId w:val="2"/>
        </w:numPr>
        <w:ind w:left="1701" w:hanging="708"/>
        <w:rPr>
          <w:rFonts w:ascii="Arial" w:hAnsi="Arial" w:cs="Arial"/>
          <w:sz w:val="20"/>
        </w:rPr>
      </w:pPr>
      <w:r>
        <w:rPr>
          <w:rFonts w:ascii="Arial" w:hAnsi="Arial" w:cs="Arial"/>
          <w:sz w:val="20"/>
        </w:rPr>
        <w:t>Are there any tolerance levels in place which if breached means that income cannot be automatically verified?</w:t>
      </w:r>
    </w:p>
    <w:p w14:paraId="3D2B8355" w14:textId="208800D3" w:rsidR="007459D9" w:rsidRDefault="007459D9" w:rsidP="00897BE1">
      <w:pPr>
        <w:pStyle w:val="FWBL2"/>
        <w:numPr>
          <w:ilvl w:val="2"/>
          <w:numId w:val="2"/>
        </w:numPr>
        <w:ind w:left="1701" w:hanging="708"/>
        <w:rPr>
          <w:rFonts w:ascii="Arial" w:hAnsi="Arial" w:cs="Arial"/>
          <w:sz w:val="20"/>
        </w:rPr>
      </w:pPr>
      <w:r>
        <w:rPr>
          <w:rFonts w:ascii="Arial" w:hAnsi="Arial" w:cs="Arial"/>
          <w:sz w:val="20"/>
        </w:rPr>
        <w:t>What other checks and balances are in place?</w:t>
      </w:r>
    </w:p>
    <w:p w14:paraId="495A1943" w14:textId="582E52CE" w:rsidR="007459D9" w:rsidRPr="00897BE1" w:rsidRDefault="007459D9" w:rsidP="00897BE1">
      <w:pPr>
        <w:pStyle w:val="FWBL2"/>
        <w:numPr>
          <w:ilvl w:val="2"/>
          <w:numId w:val="2"/>
        </w:numPr>
        <w:ind w:left="1701" w:hanging="708"/>
        <w:rPr>
          <w:rFonts w:ascii="Arial" w:hAnsi="Arial" w:cs="Arial"/>
          <w:sz w:val="20"/>
        </w:rPr>
      </w:pPr>
      <w:r>
        <w:rPr>
          <w:rFonts w:ascii="Arial" w:hAnsi="Arial" w:cs="Arial"/>
          <w:sz w:val="20"/>
        </w:rPr>
        <w:t>How do you store and record proof of income? For example, are payslips recorded on your systems?</w:t>
      </w:r>
    </w:p>
    <w:p w14:paraId="0DC3D6B3" w14:textId="3C5B9890" w:rsidR="000C55AD" w:rsidRPr="00646A4F" w:rsidRDefault="000C55AD" w:rsidP="00415B30">
      <w:pPr>
        <w:pStyle w:val="FWBL2"/>
        <w:numPr>
          <w:ilvl w:val="1"/>
          <w:numId w:val="2"/>
        </w:numPr>
        <w:ind w:left="993" w:hanging="633"/>
        <w:rPr>
          <w:rFonts w:ascii="Arial" w:hAnsi="Arial" w:cs="Arial"/>
          <w:sz w:val="20"/>
        </w:rPr>
      </w:pPr>
      <w:r w:rsidRPr="00646A4F">
        <w:rPr>
          <w:rFonts w:ascii="Arial" w:hAnsi="Arial" w:cs="Arial"/>
          <w:sz w:val="20"/>
        </w:rPr>
        <w:t>Full details of affordability assessment policies</w:t>
      </w:r>
      <w:r w:rsidR="00431FBF" w:rsidRPr="00646A4F">
        <w:rPr>
          <w:rFonts w:ascii="Arial" w:hAnsi="Arial" w:cs="Arial"/>
          <w:sz w:val="20"/>
        </w:rPr>
        <w:t xml:space="preserve"> </w:t>
      </w:r>
      <w:r w:rsidR="00F37B95" w:rsidRPr="00646A4F">
        <w:rPr>
          <w:rFonts w:ascii="Arial" w:hAnsi="Arial" w:cs="Arial"/>
          <w:sz w:val="20"/>
        </w:rPr>
        <w:t>in place at the time of origination for proposed loan pools (incorporating changes over the period to date)</w:t>
      </w:r>
      <w:r w:rsidRPr="00646A4F">
        <w:rPr>
          <w:rFonts w:ascii="Arial" w:hAnsi="Arial" w:cs="Arial"/>
          <w:sz w:val="20"/>
        </w:rPr>
        <w:t>, including;</w:t>
      </w:r>
    </w:p>
    <w:p w14:paraId="2D104E65" w14:textId="77777777" w:rsidR="00CE1F19" w:rsidRDefault="000C55AD" w:rsidP="00FE641B">
      <w:pPr>
        <w:pStyle w:val="FWBL2"/>
        <w:numPr>
          <w:ilvl w:val="2"/>
          <w:numId w:val="2"/>
        </w:numPr>
        <w:ind w:left="1701" w:hanging="708"/>
        <w:rPr>
          <w:rFonts w:ascii="Arial" w:hAnsi="Arial" w:cs="Arial"/>
          <w:sz w:val="20"/>
        </w:rPr>
      </w:pPr>
      <w:r w:rsidRPr="00CE1F19">
        <w:rPr>
          <w:rFonts w:ascii="Arial" w:hAnsi="Arial" w:cs="Arial"/>
          <w:sz w:val="20"/>
        </w:rPr>
        <w:t>How is affordability assessed</w:t>
      </w:r>
      <w:r w:rsidR="00D80D43">
        <w:rPr>
          <w:rFonts w:ascii="Arial" w:hAnsi="Arial" w:cs="Arial"/>
          <w:sz w:val="20"/>
        </w:rPr>
        <w:t>?</w:t>
      </w:r>
      <w:r w:rsidRPr="00CE1F19">
        <w:rPr>
          <w:rFonts w:ascii="Arial" w:hAnsi="Arial" w:cs="Arial"/>
          <w:sz w:val="20"/>
        </w:rPr>
        <w:t xml:space="preserve"> </w:t>
      </w:r>
      <w:r w:rsidR="00D80D43">
        <w:rPr>
          <w:rFonts w:ascii="Arial" w:hAnsi="Arial" w:cs="Arial"/>
          <w:sz w:val="20"/>
        </w:rPr>
        <w:t>W</w:t>
      </w:r>
      <w:r w:rsidRPr="00CE1F19">
        <w:rPr>
          <w:rFonts w:ascii="Arial" w:hAnsi="Arial" w:cs="Arial"/>
          <w:sz w:val="20"/>
        </w:rPr>
        <w:t xml:space="preserve">hat are the </w:t>
      </w:r>
      <w:r w:rsidR="00C86539" w:rsidRPr="00CE1F19">
        <w:rPr>
          <w:rFonts w:ascii="Arial" w:hAnsi="Arial" w:cs="Arial"/>
          <w:sz w:val="20"/>
        </w:rPr>
        <w:t xml:space="preserve">affordability </w:t>
      </w:r>
      <w:r w:rsidR="00D80D43">
        <w:rPr>
          <w:rFonts w:ascii="Arial" w:hAnsi="Arial" w:cs="Arial"/>
          <w:sz w:val="20"/>
        </w:rPr>
        <w:t xml:space="preserve">pass/fail </w:t>
      </w:r>
      <w:r w:rsidR="00C86539" w:rsidRPr="00CE1F19">
        <w:rPr>
          <w:rFonts w:ascii="Arial" w:hAnsi="Arial" w:cs="Arial"/>
          <w:sz w:val="20"/>
        </w:rPr>
        <w:t>thresholds</w:t>
      </w:r>
      <w:r w:rsidRPr="00CE1F19">
        <w:rPr>
          <w:rFonts w:ascii="Arial" w:hAnsi="Arial" w:cs="Arial"/>
          <w:sz w:val="20"/>
        </w:rPr>
        <w:t>?</w:t>
      </w:r>
    </w:p>
    <w:p w14:paraId="659C4976" w14:textId="77777777" w:rsidR="00BE464D" w:rsidRPr="00CE1F19" w:rsidRDefault="00BE464D" w:rsidP="00FE641B">
      <w:pPr>
        <w:pStyle w:val="FWBL2"/>
        <w:numPr>
          <w:ilvl w:val="2"/>
          <w:numId w:val="2"/>
        </w:numPr>
        <w:ind w:left="1701" w:hanging="708"/>
        <w:rPr>
          <w:rFonts w:ascii="Arial" w:hAnsi="Arial" w:cs="Arial"/>
          <w:sz w:val="20"/>
        </w:rPr>
      </w:pPr>
      <w:r w:rsidRPr="00CE1F19">
        <w:rPr>
          <w:rFonts w:ascii="Arial" w:hAnsi="Arial" w:cs="Arial"/>
          <w:sz w:val="20"/>
        </w:rPr>
        <w:t>What expenditure items are tak</w:t>
      </w:r>
      <w:r w:rsidR="00086F1D" w:rsidRPr="00CE1F19">
        <w:rPr>
          <w:rFonts w:ascii="Arial" w:hAnsi="Arial" w:cs="Arial"/>
          <w:sz w:val="20"/>
        </w:rPr>
        <w:t>en</w:t>
      </w:r>
      <w:r w:rsidR="00D76A67">
        <w:rPr>
          <w:rFonts w:ascii="Arial" w:hAnsi="Arial" w:cs="Arial"/>
          <w:sz w:val="20"/>
        </w:rPr>
        <w:t xml:space="preserve"> into account </w:t>
      </w:r>
      <w:r w:rsidRPr="00CE1F19">
        <w:rPr>
          <w:rFonts w:ascii="Arial" w:hAnsi="Arial" w:cs="Arial"/>
          <w:sz w:val="20"/>
        </w:rPr>
        <w:t>when assessing affordability</w:t>
      </w:r>
      <w:r w:rsidR="00D01879" w:rsidRPr="00CE1F19">
        <w:rPr>
          <w:rFonts w:ascii="Arial" w:hAnsi="Arial" w:cs="Arial"/>
          <w:sz w:val="20"/>
        </w:rPr>
        <w:t xml:space="preserve"> and how are these evidenced</w:t>
      </w:r>
      <w:r w:rsidRPr="00CE1F19">
        <w:rPr>
          <w:rFonts w:ascii="Arial" w:hAnsi="Arial" w:cs="Arial"/>
          <w:sz w:val="20"/>
        </w:rPr>
        <w:t>?</w:t>
      </w:r>
      <w:r w:rsidR="00D76A67">
        <w:rPr>
          <w:rFonts w:ascii="Arial" w:hAnsi="Arial" w:cs="Arial"/>
          <w:sz w:val="20"/>
        </w:rPr>
        <w:t xml:space="preserve"> How much value is given to each item?</w:t>
      </w:r>
    </w:p>
    <w:p w14:paraId="37BB2CBA" w14:textId="77777777" w:rsidR="00BE464D" w:rsidRPr="00646A4F" w:rsidRDefault="00BE464D" w:rsidP="00FE641B">
      <w:pPr>
        <w:pStyle w:val="FWBL2"/>
        <w:numPr>
          <w:ilvl w:val="3"/>
          <w:numId w:val="2"/>
        </w:numPr>
        <w:ind w:left="2694" w:hanging="993"/>
        <w:rPr>
          <w:rFonts w:ascii="Arial" w:hAnsi="Arial" w:cs="Arial"/>
          <w:sz w:val="20"/>
        </w:rPr>
      </w:pPr>
      <w:r w:rsidRPr="00646A4F">
        <w:rPr>
          <w:rFonts w:ascii="Arial" w:hAnsi="Arial" w:cs="Arial"/>
          <w:sz w:val="20"/>
        </w:rPr>
        <w:t xml:space="preserve">If statistical expenditure data is used, what is the source? </w:t>
      </w:r>
      <w:r w:rsidR="00244DB9" w:rsidRPr="00F55D8F">
        <w:rPr>
          <w:rFonts w:ascii="Arial" w:hAnsi="Arial" w:cs="Arial"/>
          <w:color w:val="000000" w:themeColor="text1"/>
          <w:sz w:val="20"/>
        </w:rPr>
        <w:t>How often is this updated?</w:t>
      </w:r>
    </w:p>
    <w:p w14:paraId="22AFB4E3" w14:textId="77777777" w:rsidR="00BE464D" w:rsidRPr="00646A4F" w:rsidRDefault="00BE464D" w:rsidP="00FE641B">
      <w:pPr>
        <w:pStyle w:val="FWBL2"/>
        <w:numPr>
          <w:ilvl w:val="3"/>
          <w:numId w:val="2"/>
        </w:numPr>
        <w:ind w:left="2694" w:hanging="993"/>
        <w:rPr>
          <w:rFonts w:ascii="Arial" w:hAnsi="Arial" w:cs="Arial"/>
          <w:sz w:val="20"/>
        </w:rPr>
      </w:pPr>
      <w:r w:rsidRPr="00646A4F">
        <w:rPr>
          <w:rFonts w:ascii="Arial" w:hAnsi="Arial" w:cs="Arial"/>
          <w:sz w:val="20"/>
        </w:rPr>
        <w:t xml:space="preserve">If an internal source, on what basis have these figures been calculated? If external, to what extent have you amended or excluded any </w:t>
      </w:r>
      <w:r w:rsidR="00D60C51">
        <w:rPr>
          <w:rFonts w:ascii="Arial" w:hAnsi="Arial" w:cs="Arial"/>
          <w:sz w:val="20"/>
        </w:rPr>
        <w:t xml:space="preserve">underlying expenditure </w:t>
      </w:r>
      <w:r w:rsidRPr="00646A4F">
        <w:rPr>
          <w:rFonts w:ascii="Arial" w:hAnsi="Arial" w:cs="Arial"/>
          <w:sz w:val="20"/>
        </w:rPr>
        <w:t>categories?</w:t>
      </w:r>
    </w:p>
    <w:p w14:paraId="49BB2FB9" w14:textId="77777777" w:rsidR="00FA4ABD" w:rsidRPr="00D60C51" w:rsidRDefault="00FA349F" w:rsidP="00D67EA2">
      <w:pPr>
        <w:pStyle w:val="FWBL2"/>
        <w:numPr>
          <w:ilvl w:val="2"/>
          <w:numId w:val="2"/>
        </w:numPr>
        <w:ind w:left="1701" w:hanging="708"/>
        <w:rPr>
          <w:rFonts w:ascii="Arial" w:hAnsi="Arial" w:cs="Arial"/>
          <w:sz w:val="20"/>
        </w:rPr>
      </w:pPr>
      <w:r w:rsidRPr="00646A4F">
        <w:rPr>
          <w:rFonts w:ascii="Arial" w:hAnsi="Arial" w:cs="Arial"/>
          <w:sz w:val="20"/>
        </w:rPr>
        <w:t xml:space="preserve">What is the stressed interest rate used in </w:t>
      </w:r>
      <w:r w:rsidR="00D60C51">
        <w:rPr>
          <w:rFonts w:ascii="Arial" w:hAnsi="Arial" w:cs="Arial"/>
          <w:sz w:val="20"/>
        </w:rPr>
        <w:t xml:space="preserve">the </w:t>
      </w:r>
      <w:r w:rsidRPr="00646A4F">
        <w:rPr>
          <w:rFonts w:ascii="Arial" w:hAnsi="Arial" w:cs="Arial"/>
          <w:sz w:val="20"/>
        </w:rPr>
        <w:t>affordability assessmen</w:t>
      </w:r>
      <w:r w:rsidRPr="00F55D8F">
        <w:rPr>
          <w:rFonts w:ascii="Arial" w:hAnsi="Arial" w:cs="Arial"/>
          <w:color w:val="000000" w:themeColor="text1"/>
          <w:sz w:val="20"/>
        </w:rPr>
        <w:t>t</w:t>
      </w:r>
      <w:r w:rsidR="00ED1509" w:rsidRPr="00F55D8F">
        <w:rPr>
          <w:rFonts w:ascii="Arial" w:hAnsi="Arial" w:cs="Arial"/>
          <w:color w:val="000000" w:themeColor="text1"/>
          <w:sz w:val="20"/>
        </w:rPr>
        <w:t xml:space="preserve"> and how is this agreed/updated</w:t>
      </w:r>
      <w:r w:rsidRPr="00F55D8F">
        <w:rPr>
          <w:rFonts w:ascii="Arial" w:hAnsi="Arial" w:cs="Arial"/>
          <w:color w:val="000000" w:themeColor="text1"/>
          <w:sz w:val="20"/>
        </w:rPr>
        <w:t>?</w:t>
      </w:r>
    </w:p>
    <w:p w14:paraId="2D229C15" w14:textId="77777777" w:rsidR="00D60C51" w:rsidRPr="00646A4F" w:rsidRDefault="00D60C51" w:rsidP="00D67EA2">
      <w:pPr>
        <w:pStyle w:val="FWBL2"/>
        <w:numPr>
          <w:ilvl w:val="2"/>
          <w:numId w:val="2"/>
        </w:numPr>
        <w:ind w:left="1701" w:hanging="708"/>
        <w:rPr>
          <w:rFonts w:ascii="Arial" w:hAnsi="Arial" w:cs="Arial"/>
          <w:sz w:val="20"/>
        </w:rPr>
      </w:pPr>
      <w:r>
        <w:rPr>
          <w:rFonts w:ascii="Arial" w:hAnsi="Arial" w:cs="Arial"/>
          <w:sz w:val="20"/>
        </w:rPr>
        <w:t>What income multiple back stops does the Participant use (if any)? What proportion of the Participants residential loan book has an income multiple greater than 4.5x?</w:t>
      </w:r>
    </w:p>
    <w:p w14:paraId="23CA9D3C" w14:textId="77777777" w:rsidR="005E288F" w:rsidRPr="00F55D8F" w:rsidRDefault="00F55D8F"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lastRenderedPageBreak/>
        <w:t>Are</w:t>
      </w:r>
      <w:r w:rsidR="008830BE" w:rsidRPr="00F55D8F">
        <w:rPr>
          <w:rFonts w:ascii="Arial" w:hAnsi="Arial" w:cs="Arial"/>
          <w:color w:val="000000" w:themeColor="text1"/>
          <w:sz w:val="20"/>
        </w:rPr>
        <w:t xml:space="preserve"> any of the loans in the portfolio positioned with the Bank of England originated pre-MMR? </w:t>
      </w:r>
      <w:r w:rsidR="00033DF4" w:rsidRPr="00F55D8F">
        <w:rPr>
          <w:rFonts w:ascii="Arial" w:hAnsi="Arial" w:cs="Arial"/>
          <w:color w:val="000000" w:themeColor="text1"/>
          <w:sz w:val="20"/>
        </w:rPr>
        <w:t>If yes, please provide f</w:t>
      </w:r>
      <w:r w:rsidR="005E288F" w:rsidRPr="00F55D8F">
        <w:rPr>
          <w:rFonts w:ascii="Arial" w:hAnsi="Arial" w:cs="Arial"/>
          <w:color w:val="000000" w:themeColor="text1"/>
          <w:sz w:val="20"/>
        </w:rPr>
        <w:t>ull details of income verification process policies</w:t>
      </w:r>
      <w:r w:rsidR="00431FBF" w:rsidRPr="00F55D8F">
        <w:rPr>
          <w:rFonts w:ascii="Arial" w:hAnsi="Arial" w:cs="Arial"/>
          <w:color w:val="000000" w:themeColor="text1"/>
          <w:sz w:val="20"/>
        </w:rPr>
        <w:t xml:space="preserve"> in place at the time of origination for </w:t>
      </w:r>
      <w:r w:rsidR="00F37B95" w:rsidRPr="00F55D8F">
        <w:rPr>
          <w:rFonts w:ascii="Arial" w:hAnsi="Arial" w:cs="Arial"/>
          <w:color w:val="000000" w:themeColor="text1"/>
          <w:sz w:val="20"/>
        </w:rPr>
        <w:t>proposed</w:t>
      </w:r>
      <w:r w:rsidR="00431FBF" w:rsidRPr="00F55D8F">
        <w:rPr>
          <w:rFonts w:ascii="Arial" w:hAnsi="Arial" w:cs="Arial"/>
          <w:color w:val="000000" w:themeColor="text1"/>
          <w:sz w:val="20"/>
        </w:rPr>
        <w:t xml:space="preserve"> loan</w:t>
      </w:r>
      <w:r w:rsidR="00F37B95" w:rsidRPr="00F55D8F">
        <w:rPr>
          <w:rFonts w:ascii="Arial" w:hAnsi="Arial" w:cs="Arial"/>
          <w:color w:val="000000" w:themeColor="text1"/>
          <w:sz w:val="20"/>
        </w:rPr>
        <w:t xml:space="preserve"> pools</w:t>
      </w:r>
      <w:r w:rsidR="00033DF4" w:rsidRPr="00F55D8F">
        <w:rPr>
          <w:rFonts w:ascii="Arial" w:hAnsi="Arial" w:cs="Arial"/>
          <w:color w:val="000000" w:themeColor="text1"/>
          <w:sz w:val="20"/>
        </w:rPr>
        <w:t>.</w:t>
      </w:r>
    </w:p>
    <w:p w14:paraId="2EFEC4D7" w14:textId="77777777" w:rsidR="00443564" w:rsidRPr="00F55D8F" w:rsidRDefault="00443564" w:rsidP="00744E8D">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does the Participant verify the income of self-employed applicants</w:t>
      </w:r>
      <w:r w:rsidR="00744E8D" w:rsidRPr="00F55D8F">
        <w:rPr>
          <w:rFonts w:ascii="Arial" w:hAnsi="Arial" w:cs="Arial"/>
          <w:color w:val="000000" w:themeColor="text1"/>
          <w:sz w:val="20"/>
        </w:rPr>
        <w:t>? What</w:t>
      </w:r>
      <w:r w:rsidRPr="00F55D8F">
        <w:rPr>
          <w:rFonts w:ascii="Arial" w:hAnsi="Arial" w:cs="Arial"/>
          <w:color w:val="000000" w:themeColor="text1"/>
          <w:sz w:val="20"/>
        </w:rPr>
        <w:t xml:space="preserve"> income </w:t>
      </w:r>
      <w:r w:rsidR="00744E8D" w:rsidRPr="00F55D8F">
        <w:rPr>
          <w:rFonts w:ascii="Arial" w:hAnsi="Arial" w:cs="Arial"/>
          <w:color w:val="000000" w:themeColor="text1"/>
          <w:sz w:val="20"/>
        </w:rPr>
        <w:t>is</w:t>
      </w:r>
      <w:r w:rsidRPr="00F55D8F">
        <w:rPr>
          <w:rFonts w:ascii="Arial" w:hAnsi="Arial" w:cs="Arial"/>
          <w:color w:val="000000" w:themeColor="text1"/>
          <w:sz w:val="20"/>
        </w:rPr>
        <w:t xml:space="preserve"> used within the affordability model</w:t>
      </w:r>
      <w:r w:rsidR="001128C5" w:rsidRPr="00F55D8F">
        <w:rPr>
          <w:rFonts w:ascii="Arial" w:hAnsi="Arial" w:cs="Arial"/>
          <w:color w:val="000000" w:themeColor="text1"/>
          <w:sz w:val="20"/>
        </w:rPr>
        <w:t xml:space="preserve"> for these cases</w:t>
      </w:r>
      <w:r w:rsidRPr="00F55D8F">
        <w:rPr>
          <w:rFonts w:ascii="Arial" w:hAnsi="Arial" w:cs="Arial"/>
          <w:color w:val="000000" w:themeColor="text1"/>
          <w:sz w:val="20"/>
        </w:rPr>
        <w:t>?</w:t>
      </w:r>
    </w:p>
    <w:p w14:paraId="7ED22EDD" w14:textId="77777777"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Valuations</w:t>
      </w:r>
    </w:p>
    <w:p w14:paraId="605CCE6B" w14:textId="77777777" w:rsidR="005E288F" w:rsidRPr="00646A4F" w:rsidRDefault="005E288F" w:rsidP="00415B30">
      <w:pPr>
        <w:pStyle w:val="FWBL2"/>
        <w:numPr>
          <w:ilvl w:val="1"/>
          <w:numId w:val="2"/>
        </w:numPr>
        <w:ind w:left="993" w:hanging="633"/>
        <w:rPr>
          <w:rFonts w:ascii="Arial" w:hAnsi="Arial" w:cs="Arial"/>
          <w:sz w:val="20"/>
        </w:rPr>
      </w:pPr>
      <w:r w:rsidRPr="00646A4F">
        <w:rPr>
          <w:rFonts w:ascii="Arial" w:hAnsi="Arial" w:cs="Arial"/>
          <w:sz w:val="20"/>
        </w:rPr>
        <w:t>Full details of valuation policies</w:t>
      </w:r>
      <w:r w:rsidR="00F37B95" w:rsidRPr="00646A4F">
        <w:rPr>
          <w:rFonts w:ascii="Arial" w:hAnsi="Arial" w:cs="Arial"/>
          <w:sz w:val="20"/>
        </w:rPr>
        <w:t xml:space="preserve"> in place at the time of origination for proposed loan pools (incorporating changes over the period to date)</w:t>
      </w:r>
      <w:r w:rsidRPr="00646A4F">
        <w:rPr>
          <w:rFonts w:ascii="Arial" w:hAnsi="Arial" w:cs="Arial"/>
          <w:sz w:val="20"/>
        </w:rPr>
        <w:t>, including;</w:t>
      </w:r>
    </w:p>
    <w:p w14:paraId="6367BBB5" w14:textId="77777777" w:rsidR="005B4ED3" w:rsidRPr="00F55D8F" w:rsidRDefault="005E288F" w:rsidP="00CE7754">
      <w:pPr>
        <w:pStyle w:val="FWBL2"/>
        <w:numPr>
          <w:ilvl w:val="2"/>
          <w:numId w:val="2"/>
        </w:numPr>
        <w:ind w:left="1701" w:hanging="708"/>
        <w:rPr>
          <w:rFonts w:ascii="Arial" w:hAnsi="Arial" w:cs="Arial"/>
          <w:sz w:val="20"/>
        </w:rPr>
      </w:pPr>
      <w:r w:rsidRPr="005B4ED3">
        <w:rPr>
          <w:rFonts w:ascii="Arial" w:hAnsi="Arial" w:cs="Arial"/>
          <w:sz w:val="20"/>
        </w:rPr>
        <w:t xml:space="preserve">What applications </w:t>
      </w:r>
      <w:r w:rsidR="001B3C74" w:rsidRPr="005B4ED3">
        <w:rPr>
          <w:rFonts w:ascii="Arial" w:hAnsi="Arial" w:cs="Arial"/>
          <w:sz w:val="20"/>
        </w:rPr>
        <w:t>we</w:t>
      </w:r>
      <w:r w:rsidRPr="005B4ED3">
        <w:rPr>
          <w:rFonts w:ascii="Arial" w:hAnsi="Arial" w:cs="Arial"/>
          <w:sz w:val="20"/>
        </w:rPr>
        <w:t>re subject to full valuations</w:t>
      </w:r>
      <w:r w:rsidR="00477332">
        <w:rPr>
          <w:rFonts w:ascii="Arial" w:hAnsi="Arial" w:cs="Arial"/>
          <w:sz w:val="20"/>
        </w:rPr>
        <w:t>, automatic valuation m</w:t>
      </w:r>
      <w:r w:rsidR="00D01879" w:rsidRPr="005B4ED3">
        <w:rPr>
          <w:rFonts w:ascii="Arial" w:hAnsi="Arial" w:cs="Arial"/>
          <w:sz w:val="20"/>
        </w:rPr>
        <w:t>odels</w:t>
      </w:r>
      <w:r w:rsidR="00477332">
        <w:rPr>
          <w:rFonts w:ascii="Arial" w:hAnsi="Arial" w:cs="Arial"/>
          <w:sz w:val="20"/>
        </w:rPr>
        <w:t xml:space="preserve"> (AVM’s)</w:t>
      </w:r>
      <w:r w:rsidR="00D01879" w:rsidRPr="005B4ED3">
        <w:rPr>
          <w:rFonts w:ascii="Arial" w:hAnsi="Arial" w:cs="Arial"/>
          <w:sz w:val="20"/>
        </w:rPr>
        <w:t xml:space="preserve">, indexed valuations </w:t>
      </w:r>
      <w:r w:rsidR="00477332">
        <w:rPr>
          <w:rFonts w:ascii="Arial" w:hAnsi="Arial" w:cs="Arial"/>
          <w:sz w:val="20"/>
        </w:rPr>
        <w:t>and</w:t>
      </w:r>
      <w:r w:rsidR="00D01879" w:rsidRPr="005B4ED3">
        <w:rPr>
          <w:rFonts w:ascii="Arial" w:hAnsi="Arial" w:cs="Arial"/>
          <w:sz w:val="20"/>
        </w:rPr>
        <w:t xml:space="preserve"> ‘drive by’ valuations</w:t>
      </w:r>
      <w:r w:rsidRPr="005B4ED3">
        <w:rPr>
          <w:rFonts w:ascii="Arial" w:hAnsi="Arial" w:cs="Arial"/>
          <w:sz w:val="20"/>
        </w:rPr>
        <w:t>?</w:t>
      </w:r>
      <w:r w:rsidR="005B4ED3" w:rsidRPr="005B4ED3">
        <w:rPr>
          <w:rFonts w:ascii="Arial" w:hAnsi="Arial" w:cs="Arial"/>
          <w:sz w:val="20"/>
        </w:rPr>
        <w:t xml:space="preserve"> </w:t>
      </w:r>
    </w:p>
    <w:p w14:paraId="1D98EA9E" w14:textId="77777777" w:rsidR="00FA4ABD" w:rsidRPr="0002566C" w:rsidRDefault="005E288F" w:rsidP="00D67EA2">
      <w:pPr>
        <w:pStyle w:val="FWBL2"/>
        <w:numPr>
          <w:ilvl w:val="2"/>
          <w:numId w:val="2"/>
        </w:numPr>
        <w:ind w:left="1701" w:hanging="708"/>
        <w:rPr>
          <w:rFonts w:ascii="Arial" w:hAnsi="Arial" w:cs="Arial"/>
          <w:sz w:val="20"/>
        </w:rPr>
      </w:pPr>
      <w:r w:rsidRPr="005B4ED3">
        <w:rPr>
          <w:rFonts w:ascii="Arial" w:hAnsi="Arial" w:cs="Arial"/>
          <w:sz w:val="20"/>
        </w:rPr>
        <w:t>Who carries out property valuations</w:t>
      </w:r>
      <w:r w:rsidR="005B4ED3" w:rsidRPr="005B4ED3">
        <w:rPr>
          <w:rFonts w:ascii="Arial" w:hAnsi="Arial" w:cs="Arial"/>
          <w:sz w:val="20"/>
        </w:rPr>
        <w:t xml:space="preserve"> (including </w:t>
      </w:r>
      <w:r w:rsidR="00477332">
        <w:rPr>
          <w:rFonts w:ascii="Arial" w:hAnsi="Arial" w:cs="Arial"/>
          <w:sz w:val="20"/>
        </w:rPr>
        <w:t>AVM’s</w:t>
      </w:r>
      <w:r w:rsidR="005B4ED3" w:rsidRPr="005B4ED3">
        <w:rPr>
          <w:rFonts w:ascii="Arial" w:hAnsi="Arial" w:cs="Arial"/>
          <w:sz w:val="20"/>
        </w:rPr>
        <w:t xml:space="preserve">, indexed valuations </w:t>
      </w:r>
      <w:r w:rsidR="00477332">
        <w:rPr>
          <w:rFonts w:ascii="Arial" w:hAnsi="Arial" w:cs="Arial"/>
          <w:sz w:val="20"/>
        </w:rPr>
        <w:t>and</w:t>
      </w:r>
      <w:r w:rsidR="005B4ED3" w:rsidRPr="005B4ED3">
        <w:rPr>
          <w:rFonts w:ascii="Arial" w:hAnsi="Arial" w:cs="Arial"/>
          <w:sz w:val="20"/>
        </w:rPr>
        <w:t xml:space="preserve"> ‘drive by’ valuations</w:t>
      </w:r>
      <w:r w:rsidR="005B4ED3" w:rsidRPr="0084106C">
        <w:rPr>
          <w:rFonts w:ascii="Arial" w:hAnsi="Arial" w:cs="Arial"/>
          <w:sz w:val="20"/>
        </w:rPr>
        <w:t>)</w:t>
      </w:r>
      <w:r w:rsidRPr="0084106C">
        <w:rPr>
          <w:rFonts w:ascii="Arial" w:hAnsi="Arial" w:cs="Arial"/>
          <w:sz w:val="20"/>
        </w:rPr>
        <w:t>?</w:t>
      </w:r>
    </w:p>
    <w:p w14:paraId="0E6D7D67" w14:textId="77777777" w:rsidR="005B4ED3" w:rsidRDefault="005B4ED3" w:rsidP="005B4ED3">
      <w:pPr>
        <w:pStyle w:val="FWBL2"/>
        <w:numPr>
          <w:ilvl w:val="2"/>
          <w:numId w:val="2"/>
        </w:numPr>
        <w:ind w:left="1701" w:hanging="708"/>
        <w:rPr>
          <w:rFonts w:ascii="Arial" w:hAnsi="Arial" w:cs="Arial"/>
          <w:sz w:val="20"/>
        </w:rPr>
      </w:pPr>
      <w:r>
        <w:rPr>
          <w:rFonts w:ascii="Arial" w:hAnsi="Arial" w:cs="Arial"/>
          <w:sz w:val="20"/>
        </w:rPr>
        <w:t xml:space="preserve">Are there any restrictions (such as property type / LTV) to using </w:t>
      </w:r>
      <w:r w:rsidRPr="005B4ED3">
        <w:rPr>
          <w:rFonts w:ascii="Arial" w:hAnsi="Arial" w:cs="Arial"/>
          <w:sz w:val="20"/>
        </w:rPr>
        <w:t>A</w:t>
      </w:r>
      <w:r w:rsidR="00477332">
        <w:rPr>
          <w:rFonts w:ascii="Arial" w:hAnsi="Arial" w:cs="Arial"/>
          <w:sz w:val="20"/>
        </w:rPr>
        <w:t>VM’s</w:t>
      </w:r>
      <w:r w:rsidRPr="005B4ED3">
        <w:rPr>
          <w:rFonts w:ascii="Arial" w:hAnsi="Arial" w:cs="Arial"/>
          <w:sz w:val="20"/>
        </w:rPr>
        <w:t>, indexed valuations or ‘drive by’ valuations?</w:t>
      </w:r>
    </w:p>
    <w:p w14:paraId="19708F45" w14:textId="77777777" w:rsidR="005B4ED3" w:rsidRPr="00646A4F" w:rsidRDefault="005B4ED3" w:rsidP="005B4ED3">
      <w:pPr>
        <w:pStyle w:val="FWBL2"/>
        <w:numPr>
          <w:ilvl w:val="2"/>
          <w:numId w:val="2"/>
        </w:numPr>
        <w:ind w:left="1701" w:hanging="708"/>
        <w:rPr>
          <w:rFonts w:ascii="Arial" w:hAnsi="Arial" w:cs="Arial"/>
          <w:sz w:val="20"/>
        </w:rPr>
      </w:pPr>
      <w:r>
        <w:rPr>
          <w:rFonts w:ascii="Arial" w:hAnsi="Arial" w:cs="Arial"/>
          <w:sz w:val="20"/>
        </w:rPr>
        <w:t>How are AVM confidence intervals taken into account when assessing the valuation?</w:t>
      </w:r>
    </w:p>
    <w:p w14:paraId="0E34FC0C" w14:textId="77777777" w:rsidR="00FA4ABD" w:rsidRDefault="005E288F" w:rsidP="005B4ED3">
      <w:pPr>
        <w:pStyle w:val="FWBL2"/>
        <w:numPr>
          <w:ilvl w:val="2"/>
          <w:numId w:val="2"/>
        </w:numPr>
        <w:ind w:left="1701" w:hanging="708"/>
        <w:rPr>
          <w:rFonts w:ascii="Arial" w:hAnsi="Arial" w:cs="Arial"/>
          <w:sz w:val="20"/>
        </w:rPr>
      </w:pPr>
      <w:r w:rsidRPr="00646A4F">
        <w:rPr>
          <w:rFonts w:ascii="Arial" w:hAnsi="Arial" w:cs="Arial"/>
          <w:sz w:val="20"/>
        </w:rPr>
        <w:t>How is the val</w:t>
      </w:r>
      <w:r w:rsidR="00D3248A">
        <w:rPr>
          <w:rFonts w:ascii="Arial" w:hAnsi="Arial" w:cs="Arial"/>
          <w:sz w:val="20"/>
        </w:rPr>
        <w:t>uation panel managed for fraud?</w:t>
      </w:r>
    </w:p>
    <w:p w14:paraId="21B611C2" w14:textId="338C36D4" w:rsidR="00D3248A" w:rsidRDefault="00D3248A" w:rsidP="00D3248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Details of indexation used for monitoring current LTV levels within the book including </w:t>
      </w:r>
      <w:proofErr w:type="gramStart"/>
      <w:r w:rsidRPr="00F55D8F">
        <w:rPr>
          <w:rFonts w:ascii="Arial" w:hAnsi="Arial" w:cs="Arial"/>
          <w:color w:val="000000" w:themeColor="text1"/>
          <w:sz w:val="20"/>
        </w:rPr>
        <w:t>index(</w:t>
      </w:r>
      <w:proofErr w:type="spellStart"/>
      <w:proofErr w:type="gramEnd"/>
      <w:r w:rsidRPr="00F55D8F">
        <w:rPr>
          <w:rFonts w:ascii="Arial" w:hAnsi="Arial" w:cs="Arial"/>
          <w:color w:val="000000" w:themeColor="text1"/>
          <w:sz w:val="20"/>
        </w:rPr>
        <w:t>es</w:t>
      </w:r>
      <w:proofErr w:type="spellEnd"/>
      <w:r w:rsidRPr="00F55D8F">
        <w:rPr>
          <w:rFonts w:ascii="Arial" w:hAnsi="Arial" w:cs="Arial"/>
          <w:color w:val="000000" w:themeColor="text1"/>
          <w:sz w:val="20"/>
        </w:rPr>
        <w:t>) used and frequency of update.</w:t>
      </w:r>
    </w:p>
    <w:p w14:paraId="252038F6" w14:textId="6E4A877C" w:rsidR="00113715" w:rsidRPr="00F55D8F" w:rsidRDefault="00113715" w:rsidP="00D3248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Are climate risks taken into consideration as part of your valuations? If yes, how?</w:t>
      </w:r>
    </w:p>
    <w:p w14:paraId="60D3F832" w14:textId="77777777"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Risk Management</w:t>
      </w:r>
      <w:r w:rsidR="00646A4F" w:rsidRPr="00646A4F">
        <w:rPr>
          <w:rFonts w:ascii="Arial" w:hAnsi="Arial" w:cs="Arial"/>
          <w:smallCaps w:val="0"/>
          <w:szCs w:val="24"/>
        </w:rPr>
        <w:t xml:space="preserve">, </w:t>
      </w:r>
      <w:r w:rsidRPr="00646A4F">
        <w:rPr>
          <w:rFonts w:ascii="Arial" w:hAnsi="Arial" w:cs="Arial"/>
          <w:smallCaps w:val="0"/>
          <w:szCs w:val="24"/>
        </w:rPr>
        <w:t xml:space="preserve">Monitoring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Controls</w:t>
      </w:r>
    </w:p>
    <w:p w14:paraId="3EE58343" w14:textId="77777777"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sidR="00E33633">
        <w:rPr>
          <w:rFonts w:ascii="Arial" w:hAnsi="Arial" w:cs="Arial"/>
          <w:color w:val="000000" w:themeColor="text1"/>
          <w:sz w:val="20"/>
        </w:rPr>
        <w:t>, i</w:t>
      </w:r>
      <w:r w:rsidR="006B401F" w:rsidRPr="00F55D8F">
        <w:rPr>
          <w:rFonts w:ascii="Arial" w:hAnsi="Arial" w:cs="Arial"/>
          <w:color w:val="000000" w:themeColor="text1"/>
          <w:sz w:val="20"/>
        </w:rPr>
        <w:t>ncluding number of people, previous mortgage experience and tenure.</w:t>
      </w:r>
    </w:p>
    <w:p w14:paraId="05E966CD" w14:textId="77777777"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Participants risk management framework and how this applies to the mortgage lending business.</w:t>
      </w:r>
    </w:p>
    <w:p w14:paraId="6619888F" w14:textId="77777777" w:rsidR="009A33F8" w:rsidRPr="00F55D8F" w:rsidRDefault="009A33F8"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14:paraId="7C98B7BA" w14:textId="77777777"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sidR="002A546E">
        <w:rPr>
          <w:rFonts w:ascii="Arial" w:hAnsi="Arial" w:cs="Arial"/>
          <w:color w:val="000000" w:themeColor="text1"/>
          <w:sz w:val="20"/>
        </w:rPr>
        <w:t xml:space="preserve"> mortgage</w:t>
      </w:r>
      <w:r w:rsidRPr="00F55D8F">
        <w:rPr>
          <w:rFonts w:ascii="Arial" w:hAnsi="Arial" w:cs="Arial"/>
          <w:color w:val="000000" w:themeColor="text1"/>
          <w:sz w:val="20"/>
        </w:rPr>
        <w:t xml:space="preserve"> credit risk?</w:t>
      </w:r>
      <w:r w:rsidR="00174AD4" w:rsidRPr="00F55D8F">
        <w:rPr>
          <w:rFonts w:ascii="Arial" w:hAnsi="Arial" w:cs="Arial"/>
          <w:color w:val="000000" w:themeColor="text1"/>
          <w:sz w:val="20"/>
        </w:rPr>
        <w:t xml:space="preserve"> Is this split per mortgage product line or shared with other areas (such as personal loans)?</w:t>
      </w:r>
    </w:p>
    <w:p w14:paraId="09CD5C5A" w14:textId="77777777"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w:t>
      </w:r>
      <w:r w:rsidR="00833210" w:rsidRPr="00F55D8F">
        <w:rPr>
          <w:rFonts w:ascii="Arial" w:hAnsi="Arial" w:cs="Arial"/>
          <w:color w:val="000000" w:themeColor="text1"/>
          <w:sz w:val="20"/>
        </w:rPr>
        <w:t>is the</w:t>
      </w:r>
      <w:r w:rsidRPr="00F55D8F">
        <w:rPr>
          <w:rFonts w:ascii="Arial" w:hAnsi="Arial" w:cs="Arial"/>
          <w:color w:val="000000" w:themeColor="text1"/>
          <w:sz w:val="20"/>
        </w:rPr>
        <w:t xml:space="preserve"> quality of </w:t>
      </w:r>
      <w:r w:rsidR="001C1396" w:rsidRPr="00F55D8F">
        <w:rPr>
          <w:rFonts w:ascii="Arial" w:hAnsi="Arial" w:cs="Arial"/>
          <w:color w:val="000000" w:themeColor="text1"/>
          <w:sz w:val="20"/>
        </w:rPr>
        <w:t xml:space="preserve">mortgage </w:t>
      </w:r>
      <w:r w:rsidRPr="00F55D8F">
        <w:rPr>
          <w:rFonts w:ascii="Arial" w:hAnsi="Arial" w:cs="Arial"/>
          <w:color w:val="000000" w:themeColor="text1"/>
          <w:sz w:val="20"/>
        </w:rPr>
        <w:t>originations</w:t>
      </w:r>
      <w:r w:rsidR="00833210" w:rsidRPr="00F55D8F">
        <w:rPr>
          <w:rFonts w:ascii="Arial" w:hAnsi="Arial" w:cs="Arial"/>
          <w:color w:val="000000" w:themeColor="text1"/>
          <w:sz w:val="20"/>
        </w:rPr>
        <w:t xml:space="preserve"> monitored</w:t>
      </w:r>
      <w:r w:rsidR="001C1396" w:rsidRPr="00F55D8F">
        <w:rPr>
          <w:rFonts w:ascii="Arial" w:hAnsi="Arial" w:cs="Arial"/>
          <w:color w:val="000000" w:themeColor="text1"/>
          <w:sz w:val="20"/>
        </w:rPr>
        <w:t xml:space="preserve"> within the risk function</w:t>
      </w:r>
      <w:r w:rsidRPr="00F55D8F">
        <w:rPr>
          <w:rFonts w:ascii="Arial" w:hAnsi="Arial" w:cs="Arial"/>
          <w:color w:val="000000" w:themeColor="text1"/>
          <w:sz w:val="20"/>
        </w:rPr>
        <w:t>?</w:t>
      </w:r>
    </w:p>
    <w:p w14:paraId="265C8CE3" w14:textId="77777777" w:rsidR="009A33F8" w:rsidRPr="00F55D8F" w:rsidRDefault="004918C9"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Define the Participant’s credit risk appetite. Outline how this was determined, approved and embedded within the organisation. </w:t>
      </w:r>
      <w:r w:rsidR="009A33F8" w:rsidRPr="00F55D8F">
        <w:rPr>
          <w:rFonts w:ascii="Arial" w:hAnsi="Arial" w:cs="Arial"/>
          <w:color w:val="000000" w:themeColor="text1"/>
          <w:sz w:val="20"/>
        </w:rPr>
        <w:t>How do</w:t>
      </w:r>
      <w:r w:rsidR="00833210" w:rsidRPr="00F55D8F">
        <w:rPr>
          <w:rFonts w:ascii="Arial" w:hAnsi="Arial" w:cs="Arial"/>
          <w:color w:val="000000" w:themeColor="text1"/>
          <w:sz w:val="20"/>
        </w:rPr>
        <w:t>es the Participant</w:t>
      </w:r>
      <w:r w:rsidR="009A33F8" w:rsidRPr="00F55D8F">
        <w:rPr>
          <w:rFonts w:ascii="Arial" w:hAnsi="Arial" w:cs="Arial"/>
          <w:color w:val="000000" w:themeColor="text1"/>
          <w:sz w:val="20"/>
        </w:rPr>
        <w:t xml:space="preserve"> ensure it is adhered to?</w:t>
      </w:r>
    </w:p>
    <w:p w14:paraId="4795B00A" w14:textId="77777777"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kind of stress testing do</w:t>
      </w:r>
      <w:r w:rsidR="004918C9" w:rsidRPr="00F55D8F">
        <w:rPr>
          <w:rFonts w:ascii="Arial" w:hAnsi="Arial" w:cs="Arial"/>
          <w:color w:val="000000" w:themeColor="text1"/>
          <w:sz w:val="20"/>
        </w:rPr>
        <w:t>es the P</w:t>
      </w:r>
      <w:r w:rsidR="00833210" w:rsidRPr="00F55D8F">
        <w:rPr>
          <w:rFonts w:ascii="Arial" w:hAnsi="Arial" w:cs="Arial"/>
          <w:color w:val="000000" w:themeColor="text1"/>
          <w:sz w:val="20"/>
        </w:rPr>
        <w:t xml:space="preserve">articipant </w:t>
      </w:r>
      <w:r w:rsidRPr="00F55D8F">
        <w:rPr>
          <w:rFonts w:ascii="Arial" w:hAnsi="Arial" w:cs="Arial"/>
          <w:color w:val="000000" w:themeColor="text1"/>
          <w:sz w:val="20"/>
        </w:rPr>
        <w:t xml:space="preserve">carry out on </w:t>
      </w:r>
      <w:r w:rsidR="00833210" w:rsidRPr="00F55D8F">
        <w:rPr>
          <w:rFonts w:ascii="Arial" w:hAnsi="Arial" w:cs="Arial"/>
          <w:color w:val="000000" w:themeColor="text1"/>
          <w:sz w:val="20"/>
        </w:rPr>
        <w:t>its</w:t>
      </w:r>
      <w:r w:rsidRPr="00F55D8F">
        <w:rPr>
          <w:rFonts w:ascii="Arial" w:hAnsi="Arial" w:cs="Arial"/>
          <w:color w:val="000000" w:themeColor="text1"/>
          <w:sz w:val="20"/>
        </w:rPr>
        <w:t xml:space="preserve"> lending book?  What levels of loss provisioning do</w:t>
      </w:r>
      <w:r w:rsidR="00833210" w:rsidRPr="00F55D8F">
        <w:rPr>
          <w:rFonts w:ascii="Arial" w:hAnsi="Arial" w:cs="Arial"/>
          <w:color w:val="000000" w:themeColor="text1"/>
          <w:sz w:val="20"/>
        </w:rPr>
        <w:t xml:space="preserve">es it </w:t>
      </w:r>
      <w:r w:rsidRPr="00F55D8F">
        <w:rPr>
          <w:rFonts w:ascii="Arial" w:hAnsi="Arial" w:cs="Arial"/>
          <w:color w:val="000000" w:themeColor="text1"/>
          <w:sz w:val="20"/>
        </w:rPr>
        <w:t>have and how do</w:t>
      </w:r>
      <w:r w:rsidR="00833210" w:rsidRPr="00F55D8F">
        <w:rPr>
          <w:rFonts w:ascii="Arial" w:hAnsi="Arial" w:cs="Arial"/>
          <w:color w:val="000000" w:themeColor="text1"/>
          <w:sz w:val="20"/>
        </w:rPr>
        <w:t>es it</w:t>
      </w:r>
      <w:r w:rsidRPr="00F55D8F">
        <w:rPr>
          <w:rFonts w:ascii="Arial" w:hAnsi="Arial" w:cs="Arial"/>
          <w:color w:val="000000" w:themeColor="text1"/>
          <w:sz w:val="20"/>
        </w:rPr>
        <w:t xml:space="preserve"> come up with these?</w:t>
      </w:r>
    </w:p>
    <w:p w14:paraId="548F45B9" w14:textId="77777777"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Does the </w:t>
      </w:r>
      <w:r w:rsidR="004918C9" w:rsidRPr="00F55D8F">
        <w:rPr>
          <w:rFonts w:ascii="Arial" w:hAnsi="Arial" w:cs="Arial"/>
          <w:color w:val="000000" w:themeColor="text1"/>
          <w:sz w:val="20"/>
        </w:rPr>
        <w:t xml:space="preserve">risk </w:t>
      </w:r>
      <w:r w:rsidRPr="00F55D8F">
        <w:rPr>
          <w:rFonts w:ascii="Arial" w:hAnsi="Arial" w:cs="Arial"/>
          <w:color w:val="000000" w:themeColor="text1"/>
          <w:sz w:val="20"/>
        </w:rPr>
        <w:t>function have oversight/ownership of the firm’s lending criteria and policies?</w:t>
      </w:r>
    </w:p>
    <w:p w14:paraId="1772BF19" w14:textId="77777777"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w:t>
      </w:r>
      <w:r w:rsidR="00833210" w:rsidRPr="00F55D8F">
        <w:rPr>
          <w:rFonts w:ascii="Arial" w:hAnsi="Arial" w:cs="Arial"/>
          <w:color w:val="000000" w:themeColor="text1"/>
          <w:sz w:val="20"/>
        </w:rPr>
        <w:t>es the ri</w:t>
      </w:r>
      <w:r w:rsidR="00270950" w:rsidRPr="00F55D8F">
        <w:rPr>
          <w:rFonts w:ascii="Arial" w:hAnsi="Arial" w:cs="Arial"/>
          <w:color w:val="000000" w:themeColor="text1"/>
          <w:sz w:val="20"/>
        </w:rPr>
        <w:t>s</w:t>
      </w:r>
      <w:r w:rsidR="00833210" w:rsidRPr="00F55D8F">
        <w:rPr>
          <w:rFonts w:ascii="Arial" w:hAnsi="Arial" w:cs="Arial"/>
          <w:color w:val="000000" w:themeColor="text1"/>
          <w:sz w:val="20"/>
        </w:rPr>
        <w:t xml:space="preserve">k function </w:t>
      </w:r>
      <w:r w:rsidRPr="00F55D8F">
        <w:rPr>
          <w:rFonts w:ascii="Arial" w:hAnsi="Arial" w:cs="Arial"/>
          <w:color w:val="000000" w:themeColor="text1"/>
          <w:sz w:val="20"/>
        </w:rPr>
        <w:t xml:space="preserve">have full control over the specification, development and maintenance of the credit models/scorecards/affordability models? </w:t>
      </w:r>
    </w:p>
    <w:p w14:paraId="2819E359" w14:textId="77777777" w:rsidR="009A33F8" w:rsidRPr="00F55D8F" w:rsidRDefault="00986605" w:rsidP="001453C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What</w:t>
      </w:r>
      <w:r w:rsidR="009A33F8" w:rsidRPr="00F55D8F">
        <w:rPr>
          <w:rFonts w:ascii="Arial" w:hAnsi="Arial" w:cs="Arial"/>
          <w:color w:val="000000" w:themeColor="text1"/>
          <w:sz w:val="20"/>
        </w:rPr>
        <w:t xml:space="preserve"> </w:t>
      </w:r>
      <w:r w:rsidR="00833210" w:rsidRPr="00F55D8F">
        <w:rPr>
          <w:rFonts w:ascii="Arial" w:hAnsi="Arial" w:cs="Arial"/>
          <w:color w:val="000000" w:themeColor="text1"/>
          <w:sz w:val="20"/>
        </w:rPr>
        <w:t xml:space="preserve">is the </w:t>
      </w:r>
      <w:r>
        <w:rPr>
          <w:rFonts w:ascii="Arial" w:hAnsi="Arial" w:cs="Arial"/>
          <w:color w:val="000000" w:themeColor="text1"/>
          <w:sz w:val="20"/>
        </w:rPr>
        <w:t xml:space="preserve">role of the </w:t>
      </w:r>
      <w:r w:rsidR="00833210" w:rsidRPr="00F55D8F">
        <w:rPr>
          <w:rFonts w:ascii="Arial" w:hAnsi="Arial" w:cs="Arial"/>
          <w:color w:val="000000" w:themeColor="text1"/>
          <w:sz w:val="20"/>
        </w:rPr>
        <w:t xml:space="preserve">risk function in </w:t>
      </w:r>
      <w:r w:rsidR="009A33F8" w:rsidRPr="00F55D8F">
        <w:rPr>
          <w:rFonts w:ascii="Arial" w:hAnsi="Arial" w:cs="Arial"/>
          <w:color w:val="000000" w:themeColor="text1"/>
          <w:sz w:val="20"/>
        </w:rPr>
        <w:t>li</w:t>
      </w:r>
      <w:r w:rsidR="004918C9" w:rsidRPr="00F55D8F">
        <w:rPr>
          <w:rFonts w:ascii="Arial" w:hAnsi="Arial" w:cs="Arial"/>
          <w:color w:val="000000" w:themeColor="text1"/>
          <w:sz w:val="20"/>
        </w:rPr>
        <w:t>ve underwriting decision-making?</w:t>
      </w:r>
    </w:p>
    <w:p w14:paraId="043388D4" w14:textId="77777777"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do</w:t>
      </w:r>
      <w:r w:rsidR="00833210" w:rsidRPr="00F55D8F">
        <w:rPr>
          <w:rFonts w:ascii="Arial" w:hAnsi="Arial" w:cs="Arial"/>
          <w:color w:val="000000" w:themeColor="text1"/>
          <w:sz w:val="20"/>
        </w:rPr>
        <w:t>es the risk function</w:t>
      </w:r>
      <w:r w:rsidRPr="00F55D8F">
        <w:rPr>
          <w:rFonts w:ascii="Arial" w:hAnsi="Arial" w:cs="Arial"/>
          <w:color w:val="000000" w:themeColor="text1"/>
          <w:sz w:val="20"/>
        </w:rPr>
        <w:t xml:space="preserve"> set, monitor and </w:t>
      </w:r>
      <w:r w:rsidR="004918C9" w:rsidRPr="00F55D8F">
        <w:rPr>
          <w:rFonts w:ascii="Arial" w:hAnsi="Arial" w:cs="Arial"/>
          <w:color w:val="000000" w:themeColor="text1"/>
          <w:sz w:val="20"/>
        </w:rPr>
        <w:t>enforce risk policies on broker, valuation, and application fraud</w:t>
      </w:r>
      <w:r w:rsidRPr="00F55D8F">
        <w:rPr>
          <w:rFonts w:ascii="Arial" w:hAnsi="Arial" w:cs="Arial"/>
          <w:color w:val="000000" w:themeColor="text1"/>
          <w:sz w:val="20"/>
        </w:rPr>
        <w:t>?</w:t>
      </w:r>
    </w:p>
    <w:p w14:paraId="4814E908" w14:textId="77777777"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Describe </w:t>
      </w:r>
      <w:r w:rsidR="00270950" w:rsidRPr="00F55D8F">
        <w:rPr>
          <w:rFonts w:ascii="Arial" w:hAnsi="Arial" w:cs="Arial"/>
          <w:color w:val="000000" w:themeColor="text1"/>
          <w:sz w:val="20"/>
        </w:rPr>
        <w:t xml:space="preserve">the </w:t>
      </w:r>
      <w:r w:rsidRPr="00F55D8F">
        <w:rPr>
          <w:rFonts w:ascii="Arial" w:hAnsi="Arial" w:cs="Arial"/>
          <w:color w:val="000000" w:themeColor="text1"/>
          <w:sz w:val="20"/>
        </w:rPr>
        <w:t>process by which observed problems with underwriting</w:t>
      </w:r>
      <w:r w:rsidR="004918C9" w:rsidRPr="00F55D8F">
        <w:rPr>
          <w:rFonts w:ascii="Arial" w:hAnsi="Arial" w:cs="Arial"/>
          <w:color w:val="000000" w:themeColor="text1"/>
          <w:sz w:val="20"/>
        </w:rPr>
        <w:t xml:space="preserve"> or</w:t>
      </w:r>
      <w:r w:rsidR="00E01AF3">
        <w:rPr>
          <w:rFonts w:ascii="Arial" w:hAnsi="Arial" w:cs="Arial"/>
          <w:color w:val="000000" w:themeColor="text1"/>
          <w:sz w:val="20"/>
        </w:rPr>
        <w:t xml:space="preserve"> servicing </w:t>
      </w:r>
      <w:r w:rsidRPr="00F55D8F">
        <w:rPr>
          <w:rFonts w:ascii="Arial" w:hAnsi="Arial" w:cs="Arial"/>
          <w:color w:val="000000" w:themeColor="text1"/>
          <w:sz w:val="20"/>
        </w:rPr>
        <w:t>observed by Risk Management are fed ba</w:t>
      </w:r>
      <w:r w:rsidR="00E01AF3">
        <w:rPr>
          <w:rFonts w:ascii="Arial" w:hAnsi="Arial" w:cs="Arial"/>
          <w:color w:val="000000" w:themeColor="text1"/>
          <w:sz w:val="20"/>
        </w:rPr>
        <w:t xml:space="preserve">ck to the relevant front </w:t>
      </w:r>
      <w:r w:rsidRPr="00F55D8F">
        <w:rPr>
          <w:rFonts w:ascii="Arial" w:hAnsi="Arial" w:cs="Arial"/>
          <w:color w:val="000000" w:themeColor="text1"/>
          <w:sz w:val="20"/>
        </w:rPr>
        <w:t xml:space="preserve">or back office in terms </w:t>
      </w:r>
      <w:r w:rsidRPr="00F55D8F">
        <w:rPr>
          <w:rFonts w:ascii="Arial" w:hAnsi="Arial" w:cs="Arial"/>
          <w:color w:val="000000" w:themeColor="text1"/>
          <w:sz w:val="20"/>
        </w:rPr>
        <w:lastRenderedPageBreak/>
        <w:t>of changing criteria, procedures.  Give examples of where this has occurred in recent years.</w:t>
      </w:r>
    </w:p>
    <w:p w14:paraId="653CC4B3" w14:textId="77777777"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What are the main </w:t>
      </w:r>
      <w:r w:rsidR="004033FA" w:rsidRPr="00F55D8F">
        <w:rPr>
          <w:rFonts w:ascii="Arial" w:hAnsi="Arial" w:cs="Arial"/>
          <w:color w:val="000000" w:themeColor="text1"/>
          <w:sz w:val="20"/>
        </w:rPr>
        <w:t>committees</w:t>
      </w:r>
      <w:r w:rsidRPr="00F55D8F">
        <w:rPr>
          <w:rFonts w:ascii="Arial" w:hAnsi="Arial" w:cs="Arial"/>
          <w:color w:val="000000" w:themeColor="text1"/>
          <w:sz w:val="20"/>
        </w:rPr>
        <w:t xml:space="preserve"> responsible for risk management of residential mortgages</w:t>
      </w:r>
      <w:r w:rsidR="009C2145" w:rsidRPr="00F55D8F">
        <w:rPr>
          <w:rFonts w:ascii="Arial" w:hAnsi="Arial" w:cs="Arial"/>
          <w:color w:val="000000" w:themeColor="text1"/>
          <w:sz w:val="20"/>
        </w:rPr>
        <w:t xml:space="preserve"> and how do they interact</w:t>
      </w:r>
      <w:r w:rsidRPr="00F55D8F">
        <w:rPr>
          <w:rFonts w:ascii="Arial" w:hAnsi="Arial" w:cs="Arial"/>
          <w:color w:val="000000" w:themeColor="text1"/>
          <w:sz w:val="20"/>
        </w:rPr>
        <w:t>? For each group, please provide detail on;</w:t>
      </w:r>
    </w:p>
    <w:p w14:paraId="6752FD56" w14:textId="77777777"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t>Membership of the group</w:t>
      </w:r>
    </w:p>
    <w:p w14:paraId="75CDC52C" w14:textId="77777777"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w:t>
      </w:r>
      <w:r w:rsidR="00C86539" w:rsidRPr="00646A4F">
        <w:rPr>
          <w:rFonts w:ascii="Arial" w:hAnsi="Arial" w:cs="Arial"/>
          <w:sz w:val="20"/>
        </w:rPr>
        <w:t>, monitoring MI</w:t>
      </w:r>
      <w:r w:rsidRPr="00646A4F">
        <w:rPr>
          <w:rFonts w:ascii="Arial" w:hAnsi="Arial" w:cs="Arial"/>
          <w:sz w:val="20"/>
        </w:rPr>
        <w:t>)</w:t>
      </w:r>
    </w:p>
    <w:p w14:paraId="72122FA1" w14:textId="77777777" w:rsidR="00D746F5" w:rsidRPr="00F55D8F" w:rsidRDefault="00D746F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Provide a summary of the MI and risk limits used to monitor the residential mortgage book. How are book triggers/limits agreed? Outline any changes to limits made over the last year.</w:t>
      </w:r>
    </w:p>
    <w:p w14:paraId="3EBA1D10" w14:textId="77777777" w:rsidR="00895D63" w:rsidRPr="00F55D8F" w:rsidRDefault="00895D6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does the Participant consider concentration risk within the mortgage book? Including large exposures, geographic and employer concentration.</w:t>
      </w:r>
    </w:p>
    <w:p w14:paraId="7D31C4BC" w14:textId="77777777"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 any developments to the risk function over the last year. What is planned for the next twelve months?</w:t>
      </w:r>
    </w:p>
    <w:p w14:paraId="795552B6" w14:textId="2409ECE6" w:rsidR="00627034"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any discussions or actions taken by regulators against the relevant risk management or credit rating</w:t>
      </w:r>
      <w:r w:rsidR="00F55D8F">
        <w:rPr>
          <w:rFonts w:ascii="Arial" w:hAnsi="Arial" w:cs="Arial"/>
          <w:sz w:val="20"/>
        </w:rPr>
        <w:t xml:space="preserve"> systems in the past five years.</w:t>
      </w:r>
    </w:p>
    <w:p w14:paraId="2BD1EE26" w14:textId="488B7702" w:rsidR="00113715" w:rsidRDefault="00113715" w:rsidP="00415B30">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p>
    <w:p w14:paraId="5F029570" w14:textId="77777777"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Servicing</w:t>
      </w:r>
      <w:r w:rsidR="00646A4F" w:rsidRPr="00646A4F">
        <w:rPr>
          <w:rFonts w:ascii="Arial" w:hAnsi="Arial" w:cs="Arial"/>
          <w:smallCaps w:val="0"/>
          <w:szCs w:val="24"/>
        </w:rPr>
        <w:t xml:space="preserve">, </w:t>
      </w:r>
      <w:r w:rsidRPr="00646A4F">
        <w:rPr>
          <w:rFonts w:ascii="Arial" w:hAnsi="Arial" w:cs="Arial"/>
          <w:smallCaps w:val="0"/>
          <w:szCs w:val="24"/>
        </w:rPr>
        <w:t xml:space="preserve">Arrears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Foreclosures</w:t>
      </w:r>
    </w:p>
    <w:p w14:paraId="012BC28E" w14:textId="77777777"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servicing staff, including</w:t>
      </w:r>
      <w:r w:rsidR="00D01879" w:rsidRPr="00646A4F">
        <w:rPr>
          <w:rFonts w:ascii="Arial" w:hAnsi="Arial" w:cs="Arial"/>
          <w:sz w:val="20"/>
        </w:rPr>
        <w:t xml:space="preserve"> location,</w:t>
      </w:r>
      <w:r w:rsidR="00627034" w:rsidRPr="00646A4F">
        <w:rPr>
          <w:rFonts w:ascii="Arial" w:hAnsi="Arial" w:cs="Arial"/>
          <w:sz w:val="20"/>
        </w:rPr>
        <w:t xml:space="preserve"> headcount numbers</w:t>
      </w:r>
      <w:r w:rsidR="00C86539" w:rsidRPr="00646A4F">
        <w:rPr>
          <w:rFonts w:ascii="Arial" w:hAnsi="Arial" w:cs="Arial"/>
          <w:sz w:val="20"/>
        </w:rPr>
        <w:t>,</w:t>
      </w:r>
      <w:r w:rsidR="00627034" w:rsidRPr="00646A4F">
        <w:rPr>
          <w:rFonts w:ascii="Arial" w:hAnsi="Arial" w:cs="Arial"/>
          <w:sz w:val="20"/>
        </w:rPr>
        <w:t xml:space="preserve"> training polic</w:t>
      </w:r>
      <w:r w:rsidR="00C86539" w:rsidRPr="00646A4F">
        <w:rPr>
          <w:rFonts w:ascii="Arial" w:hAnsi="Arial" w:cs="Arial"/>
          <w:sz w:val="20"/>
        </w:rPr>
        <w:t>ies and average tenure/experience levels</w:t>
      </w:r>
      <w:r w:rsidR="00627034" w:rsidRPr="00646A4F">
        <w:rPr>
          <w:rFonts w:ascii="Arial" w:hAnsi="Arial" w:cs="Arial"/>
          <w:sz w:val="20"/>
        </w:rPr>
        <w:t>;</w:t>
      </w:r>
      <w:r w:rsidR="00885047">
        <w:rPr>
          <w:rFonts w:ascii="Arial" w:hAnsi="Arial" w:cs="Arial"/>
          <w:sz w:val="20"/>
        </w:rPr>
        <w:t xml:space="preserve"> </w:t>
      </w:r>
    </w:p>
    <w:p w14:paraId="06D38566" w14:textId="77777777" w:rsidR="00100008" w:rsidRPr="00646A4F" w:rsidRDefault="00100008" w:rsidP="00415B30">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14:paraId="7BB15C4A" w14:textId="77777777" w:rsidR="00FA4ABD" w:rsidRPr="00646A4F" w:rsidRDefault="00AA78D7" w:rsidP="00270950">
      <w:pPr>
        <w:pStyle w:val="FWBL2"/>
        <w:numPr>
          <w:ilvl w:val="2"/>
          <w:numId w:val="2"/>
        </w:numPr>
        <w:ind w:left="1843" w:hanging="850"/>
        <w:rPr>
          <w:rFonts w:ascii="Arial" w:hAnsi="Arial" w:cs="Arial"/>
          <w:sz w:val="20"/>
        </w:rPr>
      </w:pPr>
      <w:r w:rsidRPr="00646A4F">
        <w:rPr>
          <w:rFonts w:ascii="Arial" w:hAnsi="Arial" w:cs="Arial"/>
          <w:sz w:val="20"/>
        </w:rPr>
        <w:t>Please provide a breakdown of the</w:t>
      </w:r>
      <w:r w:rsidR="00100008" w:rsidRPr="00646A4F">
        <w:rPr>
          <w:rFonts w:ascii="Arial" w:hAnsi="Arial" w:cs="Arial"/>
          <w:sz w:val="20"/>
        </w:rPr>
        <w:t xml:space="preserve"> percentage of accounts paid by direct debit</w:t>
      </w:r>
      <w:r w:rsidRPr="00646A4F">
        <w:rPr>
          <w:rFonts w:ascii="Arial" w:hAnsi="Arial" w:cs="Arial"/>
          <w:sz w:val="20"/>
        </w:rPr>
        <w:t>,</w:t>
      </w:r>
      <w:r w:rsidR="00100008" w:rsidRPr="00646A4F">
        <w:rPr>
          <w:rFonts w:ascii="Arial" w:hAnsi="Arial" w:cs="Arial"/>
          <w:sz w:val="20"/>
        </w:rPr>
        <w:t xml:space="preserve"> standing order</w:t>
      </w:r>
      <w:r w:rsidRPr="00646A4F">
        <w:rPr>
          <w:rFonts w:ascii="Arial" w:hAnsi="Arial" w:cs="Arial"/>
          <w:sz w:val="20"/>
        </w:rPr>
        <w:t xml:space="preserve"> or other payment methods</w:t>
      </w:r>
      <w:r w:rsidR="00A14F80">
        <w:rPr>
          <w:rFonts w:ascii="Arial" w:hAnsi="Arial" w:cs="Arial"/>
          <w:sz w:val="20"/>
        </w:rPr>
        <w:t>.</w:t>
      </w:r>
    </w:p>
    <w:p w14:paraId="5E2E7E1A" w14:textId="77777777" w:rsidR="00991A64" w:rsidRPr="00646A4F" w:rsidRDefault="00991A64" w:rsidP="00270950">
      <w:pPr>
        <w:pStyle w:val="FWBL2"/>
        <w:numPr>
          <w:ilvl w:val="2"/>
          <w:numId w:val="2"/>
        </w:numPr>
        <w:ind w:left="1843" w:hanging="850"/>
        <w:rPr>
          <w:rFonts w:ascii="Arial" w:hAnsi="Arial" w:cs="Arial"/>
          <w:sz w:val="20"/>
        </w:rPr>
      </w:pPr>
      <w:r w:rsidRPr="00646A4F">
        <w:rPr>
          <w:rFonts w:ascii="Arial" w:hAnsi="Arial" w:cs="Arial"/>
          <w:sz w:val="20"/>
        </w:rPr>
        <w:t>Are all first payments made within 30 days of the advancement of funds, or is there scope for borrowers to roll partial payments into month two</w:t>
      </w:r>
      <w:r w:rsidR="00984555">
        <w:rPr>
          <w:rFonts w:ascii="Arial" w:hAnsi="Arial" w:cs="Arial"/>
          <w:sz w:val="20"/>
        </w:rPr>
        <w:t xml:space="preserve"> or other arrangements such as payment holidays for initial payments</w:t>
      </w:r>
      <w:r w:rsidRPr="00646A4F">
        <w:rPr>
          <w:rFonts w:ascii="Arial" w:hAnsi="Arial" w:cs="Arial"/>
          <w:sz w:val="20"/>
        </w:rPr>
        <w:t>?</w:t>
      </w:r>
    </w:p>
    <w:p w14:paraId="38A88D61" w14:textId="77777777" w:rsidR="00FA4ABD" w:rsidRPr="00646A4F" w:rsidRDefault="00100008" w:rsidP="00270950">
      <w:pPr>
        <w:pStyle w:val="FWBL2"/>
        <w:numPr>
          <w:ilvl w:val="2"/>
          <w:numId w:val="2"/>
        </w:numPr>
        <w:ind w:left="1843" w:hanging="850"/>
        <w:rPr>
          <w:rFonts w:ascii="Arial" w:hAnsi="Arial" w:cs="Arial"/>
          <w:sz w:val="20"/>
        </w:rPr>
      </w:pPr>
      <w:r w:rsidRPr="00646A4F">
        <w:rPr>
          <w:rFonts w:ascii="Arial" w:hAnsi="Arial" w:cs="Arial"/>
          <w:sz w:val="20"/>
        </w:rPr>
        <w:t>What proactive credit management is done of borrowers</w:t>
      </w:r>
      <w:r w:rsidR="00C86539" w:rsidRPr="00646A4F">
        <w:rPr>
          <w:rFonts w:ascii="Arial" w:hAnsi="Arial" w:cs="Arial"/>
          <w:sz w:val="20"/>
        </w:rPr>
        <w:t xml:space="preserve"> before accounts are in arrears?</w:t>
      </w:r>
    </w:p>
    <w:p w14:paraId="3544853A" w14:textId="77777777"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00008" w:rsidRPr="00646A4F">
        <w:rPr>
          <w:rFonts w:ascii="Arial" w:hAnsi="Arial" w:cs="Arial"/>
          <w:sz w:val="20"/>
        </w:rPr>
        <w:t xml:space="preserve">etails of </w:t>
      </w:r>
      <w:r w:rsidR="00A95B1F" w:rsidRPr="00646A4F">
        <w:rPr>
          <w:rFonts w:ascii="Arial" w:hAnsi="Arial" w:cs="Arial"/>
          <w:sz w:val="20"/>
        </w:rPr>
        <w:t>the collections process</w:t>
      </w:r>
      <w:r w:rsidR="00100008" w:rsidRPr="00646A4F">
        <w:rPr>
          <w:rFonts w:ascii="Arial" w:hAnsi="Arial" w:cs="Arial"/>
          <w:sz w:val="20"/>
        </w:rPr>
        <w:t>, including</w:t>
      </w:r>
      <w:r w:rsidR="00A95B1F" w:rsidRPr="00646A4F">
        <w:rPr>
          <w:rFonts w:ascii="Arial" w:hAnsi="Arial" w:cs="Arial"/>
          <w:sz w:val="20"/>
        </w:rPr>
        <w:t>;</w:t>
      </w:r>
    </w:p>
    <w:p w14:paraId="20B7C462" w14:textId="77777777" w:rsidR="00FA4ABD" w:rsidRPr="00646A4F" w:rsidRDefault="00A95B1F" w:rsidP="00270950">
      <w:pPr>
        <w:pStyle w:val="FWBL2"/>
        <w:numPr>
          <w:ilvl w:val="2"/>
          <w:numId w:val="2"/>
        </w:numPr>
        <w:ind w:left="1843" w:hanging="850"/>
        <w:rPr>
          <w:rFonts w:ascii="Arial" w:hAnsi="Arial" w:cs="Arial"/>
          <w:sz w:val="20"/>
        </w:rPr>
      </w:pPr>
      <w:r w:rsidRPr="00646A4F">
        <w:rPr>
          <w:rFonts w:ascii="Arial" w:hAnsi="Arial" w:cs="Arial"/>
          <w:sz w:val="20"/>
        </w:rPr>
        <w:t xml:space="preserve">What are the key milestones for an account as it passes through the </w:t>
      </w:r>
      <w:r w:rsidR="00740021" w:rsidRPr="00646A4F">
        <w:rPr>
          <w:rFonts w:ascii="Arial" w:hAnsi="Arial" w:cs="Arial"/>
          <w:sz w:val="20"/>
        </w:rPr>
        <w:t xml:space="preserve">collections </w:t>
      </w:r>
      <w:r w:rsidRPr="00646A4F">
        <w:rPr>
          <w:rFonts w:ascii="Arial" w:hAnsi="Arial" w:cs="Arial"/>
          <w:sz w:val="20"/>
        </w:rPr>
        <w:t>process?</w:t>
      </w:r>
    </w:p>
    <w:p w14:paraId="44F5B3ED" w14:textId="77777777"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t>Are accounts with different risk characteristics subject to different collections strategies?</w:t>
      </w:r>
    </w:p>
    <w:p w14:paraId="21045A26" w14:textId="77777777" w:rsidR="00C3147F" w:rsidRPr="00F55D8F" w:rsidRDefault="00C3147F" w:rsidP="00270950">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w:t>
      </w:r>
      <w:r w:rsidR="002E560D" w:rsidRPr="00F55D8F">
        <w:rPr>
          <w:rFonts w:ascii="Arial" w:hAnsi="Arial" w:cs="Arial"/>
          <w:color w:val="000000" w:themeColor="text1"/>
          <w:sz w:val="20"/>
        </w:rPr>
        <w:t>cked? How does this link to the</w:t>
      </w:r>
      <w:r w:rsidRPr="00F55D8F">
        <w:rPr>
          <w:rFonts w:ascii="Arial" w:hAnsi="Arial" w:cs="Arial"/>
          <w:color w:val="000000" w:themeColor="text1"/>
          <w:sz w:val="20"/>
        </w:rPr>
        <w:t xml:space="preserve"> core mortgage system?</w:t>
      </w:r>
    </w:p>
    <w:p w14:paraId="3F032F7C" w14:textId="77777777" w:rsidR="00A95B1F"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740021" w:rsidRPr="00646A4F">
        <w:rPr>
          <w:rFonts w:ascii="Arial" w:hAnsi="Arial" w:cs="Arial"/>
          <w:sz w:val="20"/>
        </w:rPr>
        <w:t>etails of forbearance policies in place and forbearance options that are available to borrowers;</w:t>
      </w:r>
    </w:p>
    <w:p w14:paraId="78416D0D" w14:textId="77777777" w:rsidR="00FA4ABD" w:rsidRPr="00646A4F" w:rsidRDefault="00F55D8F" w:rsidP="00270950">
      <w:pPr>
        <w:pStyle w:val="FWBL2"/>
        <w:numPr>
          <w:ilvl w:val="2"/>
          <w:numId w:val="2"/>
        </w:numPr>
        <w:ind w:left="1843" w:hanging="850"/>
        <w:rPr>
          <w:rFonts w:ascii="Arial" w:hAnsi="Arial" w:cs="Arial"/>
          <w:sz w:val="20"/>
        </w:rPr>
      </w:pPr>
      <w:r>
        <w:rPr>
          <w:rFonts w:ascii="Arial" w:hAnsi="Arial" w:cs="Arial"/>
          <w:sz w:val="20"/>
        </w:rPr>
        <w:t>P</w:t>
      </w:r>
      <w:r w:rsidR="00740021" w:rsidRPr="00646A4F">
        <w:rPr>
          <w:rFonts w:ascii="Arial" w:hAnsi="Arial" w:cs="Arial"/>
          <w:sz w:val="20"/>
        </w:rPr>
        <w:t>rovide management information</w:t>
      </w:r>
      <w:r w:rsidR="00A95B1F" w:rsidRPr="00646A4F">
        <w:rPr>
          <w:rFonts w:ascii="Arial" w:hAnsi="Arial" w:cs="Arial"/>
          <w:sz w:val="20"/>
        </w:rPr>
        <w:t xml:space="preserve"> showing the current and historic levels of forbearance </w:t>
      </w:r>
      <w:r w:rsidR="00740021" w:rsidRPr="00646A4F">
        <w:rPr>
          <w:rFonts w:ascii="Arial" w:hAnsi="Arial" w:cs="Arial"/>
          <w:sz w:val="20"/>
        </w:rPr>
        <w:t xml:space="preserve">arrangements in place and  </w:t>
      </w:r>
      <w:r w:rsidR="00A95B1F" w:rsidRPr="00646A4F">
        <w:rPr>
          <w:rFonts w:ascii="Arial" w:hAnsi="Arial" w:cs="Arial"/>
          <w:sz w:val="20"/>
        </w:rPr>
        <w:t xml:space="preserve">the effectiveness of forbearance </w:t>
      </w:r>
      <w:r w:rsidR="00740021" w:rsidRPr="00646A4F">
        <w:rPr>
          <w:rFonts w:ascii="Arial" w:hAnsi="Arial" w:cs="Arial"/>
          <w:sz w:val="20"/>
        </w:rPr>
        <w:t>arrangements;</w:t>
      </w:r>
    </w:p>
    <w:p w14:paraId="01019718" w14:textId="77777777"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t>Are accounts with forbearance options still counted as in arrears</w:t>
      </w:r>
      <w:r w:rsidR="00AA78D7" w:rsidRPr="00646A4F">
        <w:rPr>
          <w:rFonts w:ascii="Arial" w:hAnsi="Arial" w:cs="Arial"/>
          <w:sz w:val="20"/>
        </w:rPr>
        <w:t>? Does this include where forbearance was applied prior to an account missing any payments</w:t>
      </w:r>
      <w:r w:rsidRPr="00646A4F">
        <w:rPr>
          <w:rFonts w:ascii="Arial" w:hAnsi="Arial" w:cs="Arial"/>
          <w:sz w:val="20"/>
        </w:rPr>
        <w:t>?</w:t>
      </w:r>
    </w:p>
    <w:p w14:paraId="350E2180" w14:textId="77777777" w:rsidR="005211A5" w:rsidRPr="00646A4F" w:rsidRDefault="005211A5" w:rsidP="00270950">
      <w:pPr>
        <w:pStyle w:val="FWBL2"/>
        <w:numPr>
          <w:ilvl w:val="2"/>
          <w:numId w:val="2"/>
        </w:numPr>
        <w:ind w:left="1843" w:hanging="850"/>
        <w:rPr>
          <w:rFonts w:ascii="Arial" w:hAnsi="Arial" w:cs="Arial"/>
          <w:sz w:val="20"/>
        </w:rPr>
      </w:pPr>
      <w:r>
        <w:rPr>
          <w:rFonts w:ascii="Arial" w:hAnsi="Arial" w:cs="Arial"/>
          <w:sz w:val="20"/>
        </w:rPr>
        <w:t xml:space="preserve"> </w:t>
      </w:r>
      <w:r w:rsidR="00F55D8F">
        <w:rPr>
          <w:rFonts w:ascii="Arial" w:hAnsi="Arial" w:cs="Arial"/>
          <w:sz w:val="20"/>
        </w:rPr>
        <w:t>O</w:t>
      </w:r>
      <w:r w:rsidRPr="00F55D8F">
        <w:rPr>
          <w:rFonts w:ascii="Arial" w:hAnsi="Arial" w:cs="Arial"/>
          <w:color w:val="000000" w:themeColor="text1"/>
          <w:sz w:val="20"/>
        </w:rPr>
        <w:t xml:space="preserve">utline the governance process </w:t>
      </w:r>
      <w:r w:rsidR="00A14F80">
        <w:rPr>
          <w:rFonts w:ascii="Arial" w:hAnsi="Arial" w:cs="Arial"/>
          <w:color w:val="000000" w:themeColor="text1"/>
          <w:sz w:val="20"/>
        </w:rPr>
        <w:t xml:space="preserve">used </w:t>
      </w:r>
      <w:r w:rsidRPr="00F55D8F">
        <w:rPr>
          <w:rFonts w:ascii="Arial" w:hAnsi="Arial" w:cs="Arial"/>
          <w:color w:val="000000" w:themeColor="text1"/>
          <w:sz w:val="20"/>
        </w:rPr>
        <w:t>to agree forbearance.</w:t>
      </w:r>
    </w:p>
    <w:p w14:paraId="7A2804AA" w14:textId="77777777"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lastRenderedPageBreak/>
        <w:t>D</w:t>
      </w:r>
      <w:r w:rsidR="00627034" w:rsidRPr="00646A4F">
        <w:rPr>
          <w:rFonts w:ascii="Arial" w:hAnsi="Arial" w:cs="Arial"/>
          <w:sz w:val="20"/>
        </w:rPr>
        <w:t xml:space="preserve">etails of contingency plans in place to deal with </w:t>
      </w:r>
      <w:r w:rsidR="00100008" w:rsidRPr="00646A4F">
        <w:rPr>
          <w:rFonts w:ascii="Arial" w:hAnsi="Arial" w:cs="Arial"/>
          <w:sz w:val="20"/>
        </w:rPr>
        <w:t>increases in arrears and collectio</w:t>
      </w:r>
      <w:r w:rsidR="00100008" w:rsidRPr="00F55D8F">
        <w:rPr>
          <w:rFonts w:ascii="Arial" w:hAnsi="Arial" w:cs="Arial"/>
          <w:color w:val="000000" w:themeColor="text1"/>
          <w:sz w:val="20"/>
        </w:rPr>
        <w:t>ns</w:t>
      </w:r>
      <w:r w:rsidR="005211A5" w:rsidRPr="00F55D8F">
        <w:rPr>
          <w:rFonts w:ascii="Arial" w:hAnsi="Arial" w:cs="Arial"/>
          <w:color w:val="000000" w:themeColor="text1"/>
          <w:sz w:val="20"/>
        </w:rPr>
        <w:t>. What flexibility does your current arrears strategy provide for any unforeseen changes and how would you approach altering staffing levels?</w:t>
      </w:r>
    </w:p>
    <w:p w14:paraId="40F9C3ED" w14:textId="775D6303" w:rsidR="00875F3C" w:rsidRDefault="00F30A70" w:rsidP="0053571C">
      <w:pPr>
        <w:pStyle w:val="FWBL2"/>
        <w:numPr>
          <w:ilvl w:val="1"/>
          <w:numId w:val="2"/>
        </w:numPr>
        <w:ind w:left="993" w:hanging="633"/>
        <w:rPr>
          <w:rFonts w:ascii="Arial" w:hAnsi="Arial" w:cs="Arial"/>
          <w:color w:val="000000" w:themeColor="text1"/>
          <w:sz w:val="20"/>
        </w:rPr>
      </w:pPr>
      <w:r w:rsidRPr="0053571C">
        <w:rPr>
          <w:rFonts w:ascii="Arial" w:hAnsi="Arial" w:cs="Arial"/>
          <w:sz w:val="20"/>
        </w:rPr>
        <w:t xml:space="preserve">Please detail how the performance of the overall </w:t>
      </w:r>
      <w:r w:rsidR="00E74520">
        <w:rPr>
          <w:rFonts w:ascii="Arial" w:hAnsi="Arial" w:cs="Arial"/>
          <w:sz w:val="20"/>
        </w:rPr>
        <w:t xml:space="preserve">mortgage </w:t>
      </w:r>
      <w:r w:rsidRPr="0053571C">
        <w:rPr>
          <w:rFonts w:ascii="Arial" w:hAnsi="Arial" w:cs="Arial"/>
          <w:sz w:val="20"/>
        </w:rPr>
        <w:t>book is expected to compare to the performanc</w:t>
      </w:r>
      <w:r w:rsidRPr="00875F3C">
        <w:rPr>
          <w:rFonts w:ascii="Arial" w:hAnsi="Arial" w:cs="Arial"/>
          <w:sz w:val="20"/>
        </w:rPr>
        <w:t>e of the pools being positioned.</w:t>
      </w:r>
      <w:r w:rsidR="0053571C" w:rsidRPr="00875F3C">
        <w:rPr>
          <w:rFonts w:ascii="Arial" w:hAnsi="Arial" w:cs="Arial"/>
          <w:sz w:val="20"/>
        </w:rPr>
        <w:t xml:space="preserve"> Are there any material differences (LTV’s, seasoning </w:t>
      </w:r>
      <w:proofErr w:type="spellStart"/>
      <w:r w:rsidR="0053571C" w:rsidRPr="00875F3C">
        <w:rPr>
          <w:rFonts w:ascii="Arial" w:hAnsi="Arial" w:cs="Arial"/>
          <w:sz w:val="20"/>
        </w:rPr>
        <w:t>etc</w:t>
      </w:r>
      <w:proofErr w:type="spellEnd"/>
      <w:r w:rsidR="0053571C" w:rsidRPr="00875F3C">
        <w:rPr>
          <w:rFonts w:ascii="Arial" w:hAnsi="Arial" w:cs="Arial"/>
          <w:sz w:val="20"/>
        </w:rPr>
        <w:t xml:space="preserve">) </w:t>
      </w:r>
      <w:r w:rsidR="0053571C" w:rsidRPr="0053571C">
        <w:rPr>
          <w:rFonts w:ascii="Arial" w:hAnsi="Arial" w:cs="Arial"/>
          <w:color w:val="000000" w:themeColor="text1"/>
          <w:sz w:val="20"/>
        </w:rPr>
        <w:t>between the firm</w:t>
      </w:r>
      <w:r w:rsidR="0053571C" w:rsidRPr="00875F3C">
        <w:rPr>
          <w:rFonts w:ascii="Arial" w:hAnsi="Arial" w:cs="Arial"/>
          <w:color w:val="000000" w:themeColor="text1"/>
          <w:sz w:val="20"/>
        </w:rPr>
        <w:t xml:space="preserve">’s total residential mortgage </w:t>
      </w:r>
      <w:r w:rsidR="00875F3C">
        <w:rPr>
          <w:rFonts w:ascii="Arial" w:hAnsi="Arial" w:cs="Arial"/>
          <w:color w:val="000000" w:themeColor="text1"/>
          <w:sz w:val="20"/>
        </w:rPr>
        <w:t>portfolio</w:t>
      </w:r>
      <w:r w:rsidR="0053571C" w:rsidRPr="00875F3C">
        <w:rPr>
          <w:rFonts w:ascii="Arial" w:hAnsi="Arial" w:cs="Arial"/>
          <w:color w:val="000000" w:themeColor="text1"/>
          <w:sz w:val="20"/>
        </w:rPr>
        <w:t xml:space="preserve"> and the collateral pools</w:t>
      </w:r>
      <w:r w:rsidR="00875F3C">
        <w:rPr>
          <w:rFonts w:ascii="Arial" w:hAnsi="Arial" w:cs="Arial"/>
          <w:color w:val="000000" w:themeColor="text1"/>
          <w:sz w:val="20"/>
        </w:rPr>
        <w:t xml:space="preserve"> prepositioned?</w:t>
      </w:r>
    </w:p>
    <w:p w14:paraId="1B5A7C6E" w14:textId="77777777"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 xml:space="preserve">escription of any anticipated events which may impact the ability to administer the portfolio of mortgage loans on behalf of the Bank, including any changes in the costs of servicing or compliance with laws and/or regulations; </w:t>
      </w:r>
    </w:p>
    <w:p w14:paraId="79644A92" w14:textId="77777777" w:rsidR="00134A19" w:rsidRPr="00F55D8F" w:rsidRDefault="00F37B9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w:t>
      </w:r>
      <w:r w:rsidR="00627034" w:rsidRPr="00F55D8F">
        <w:rPr>
          <w:rFonts w:ascii="Arial" w:hAnsi="Arial" w:cs="Arial"/>
          <w:color w:val="000000" w:themeColor="text1"/>
          <w:sz w:val="20"/>
        </w:rPr>
        <w:t>etails of any outsourcing arrangements that may impact the residential mortgage business</w:t>
      </w:r>
      <w:r w:rsidR="00AA0DB6" w:rsidRPr="00F55D8F">
        <w:rPr>
          <w:rFonts w:ascii="Arial" w:hAnsi="Arial" w:cs="Arial"/>
          <w:color w:val="000000" w:themeColor="text1"/>
          <w:sz w:val="20"/>
        </w:rPr>
        <w:t>. This should include information on the day to day management of the outsourced relationship, summary of any service level agreements which have been agreed, details on any mandates for decision making held by the outsource entity</w:t>
      </w:r>
      <w:r w:rsidR="009E6088" w:rsidRPr="00F55D8F">
        <w:rPr>
          <w:rFonts w:ascii="Arial" w:hAnsi="Arial" w:cs="Arial"/>
          <w:color w:val="000000" w:themeColor="text1"/>
          <w:sz w:val="20"/>
        </w:rPr>
        <w:t>, linkages with the P</w:t>
      </w:r>
      <w:r w:rsidR="00CE0A8A" w:rsidRPr="00F55D8F">
        <w:rPr>
          <w:rFonts w:ascii="Arial" w:hAnsi="Arial" w:cs="Arial"/>
          <w:color w:val="000000" w:themeColor="text1"/>
          <w:sz w:val="20"/>
        </w:rPr>
        <w:t>articipants core mortgage system</w:t>
      </w:r>
      <w:r w:rsidR="001B0AA9" w:rsidRPr="00F55D8F">
        <w:rPr>
          <w:rFonts w:ascii="Arial" w:hAnsi="Arial" w:cs="Arial"/>
          <w:color w:val="000000" w:themeColor="text1"/>
          <w:sz w:val="20"/>
        </w:rPr>
        <w:t>s</w:t>
      </w:r>
      <w:r w:rsidR="00AA0DB6" w:rsidRPr="00F55D8F">
        <w:rPr>
          <w:rFonts w:ascii="Arial" w:hAnsi="Arial" w:cs="Arial"/>
          <w:color w:val="000000" w:themeColor="text1"/>
          <w:sz w:val="20"/>
        </w:rPr>
        <w:t xml:space="preserve"> and information on contract termination</w:t>
      </w:r>
      <w:r w:rsidR="00627034" w:rsidRPr="00F55D8F">
        <w:rPr>
          <w:rFonts w:ascii="Arial" w:hAnsi="Arial" w:cs="Arial"/>
          <w:color w:val="000000" w:themeColor="text1"/>
          <w:sz w:val="20"/>
        </w:rPr>
        <w:t>;</w:t>
      </w:r>
    </w:p>
    <w:p w14:paraId="178DAF3D" w14:textId="77777777" w:rsidR="0041441E" w:rsidRPr="00F55D8F" w:rsidRDefault="0041441E" w:rsidP="0041441E">
      <w:pPr>
        <w:pStyle w:val="FWBL2"/>
        <w:numPr>
          <w:ilvl w:val="0"/>
          <w:numId w:val="0"/>
        </w:numPr>
        <w:ind w:left="360"/>
        <w:rPr>
          <w:rFonts w:ascii="Arial" w:hAnsi="Arial" w:cs="Arial"/>
          <w:color w:val="000000" w:themeColor="text1"/>
          <w:sz w:val="20"/>
        </w:rPr>
      </w:pPr>
      <w:r w:rsidRPr="00F55D8F">
        <w:rPr>
          <w:rFonts w:ascii="Arial" w:hAnsi="Arial" w:cs="Arial"/>
          <w:color w:val="000000" w:themeColor="text1"/>
          <w:sz w:val="20"/>
          <w:u w:val="single"/>
        </w:rPr>
        <w:t>Interest Only Loans</w:t>
      </w:r>
      <w:r w:rsidRPr="00F55D8F">
        <w:rPr>
          <w:rFonts w:ascii="Arial" w:hAnsi="Arial" w:cs="Arial"/>
          <w:color w:val="000000" w:themeColor="text1"/>
          <w:sz w:val="20"/>
        </w:rPr>
        <w:t xml:space="preserve"> (if applicable)</w:t>
      </w:r>
    </w:p>
    <w:p w14:paraId="318875BA" w14:textId="77777777" w:rsidR="00862DDD" w:rsidRPr="00F55D8F" w:rsidRDefault="001924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Participants interest onl</w:t>
      </w:r>
      <w:r w:rsidR="00862DDD" w:rsidRPr="00F55D8F">
        <w:rPr>
          <w:rFonts w:ascii="Arial" w:hAnsi="Arial" w:cs="Arial"/>
          <w:color w:val="000000" w:themeColor="text1"/>
          <w:sz w:val="20"/>
        </w:rPr>
        <w:t>y servicing strategy.</w:t>
      </w:r>
    </w:p>
    <w:p w14:paraId="5B192DBF" w14:textId="77777777" w:rsidR="00862DDD" w:rsidRPr="00F55D8F" w:rsidRDefault="00192434" w:rsidP="0084106C">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frequently does the participant contact borrow</w:t>
      </w:r>
      <w:r w:rsidR="00862DDD" w:rsidRPr="00F55D8F">
        <w:rPr>
          <w:rFonts w:ascii="Arial" w:hAnsi="Arial" w:cs="Arial"/>
          <w:color w:val="000000" w:themeColor="text1"/>
          <w:sz w:val="20"/>
        </w:rPr>
        <w:t>ers in the lead up to maturity?</w:t>
      </w:r>
    </w:p>
    <w:p w14:paraId="6FFCD5AB" w14:textId="77777777" w:rsidR="00862DDD" w:rsidRPr="00F55D8F" w:rsidRDefault="00192434" w:rsidP="00971135">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was the response rate</w:t>
      </w:r>
      <w:r w:rsidR="00862DDD" w:rsidRPr="00F55D8F">
        <w:rPr>
          <w:rFonts w:ascii="Arial" w:hAnsi="Arial" w:cs="Arial"/>
          <w:color w:val="000000" w:themeColor="text1"/>
          <w:sz w:val="20"/>
        </w:rPr>
        <w:t xml:space="preserve"> from the most recent exercise?</w:t>
      </w:r>
    </w:p>
    <w:p w14:paraId="519E06CB" w14:textId="77777777" w:rsidR="00862DDD" w:rsidRPr="00F55D8F" w:rsidRDefault="00192434" w:rsidP="0084106C">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What </w:t>
      </w:r>
      <w:r w:rsidR="00862DDD" w:rsidRPr="00F55D8F">
        <w:rPr>
          <w:rFonts w:ascii="Arial" w:hAnsi="Arial" w:cs="Arial"/>
          <w:color w:val="000000" w:themeColor="text1"/>
          <w:sz w:val="20"/>
        </w:rPr>
        <w:t>proportions of borrowers do</w:t>
      </w:r>
      <w:r w:rsidRPr="00F55D8F">
        <w:rPr>
          <w:rFonts w:ascii="Arial" w:hAnsi="Arial" w:cs="Arial"/>
          <w:color w:val="000000" w:themeColor="text1"/>
          <w:sz w:val="20"/>
        </w:rPr>
        <w:t xml:space="preserve"> not </w:t>
      </w:r>
      <w:r w:rsidR="00862DDD" w:rsidRPr="00F55D8F">
        <w:rPr>
          <w:rFonts w:ascii="Arial" w:hAnsi="Arial" w:cs="Arial"/>
          <w:color w:val="000000" w:themeColor="text1"/>
          <w:sz w:val="20"/>
        </w:rPr>
        <w:t>have a repayment plan in place?</w:t>
      </w:r>
    </w:p>
    <w:p w14:paraId="36777562" w14:textId="77777777" w:rsidR="0041441E" w:rsidRPr="00F55D8F" w:rsidRDefault="00192434" w:rsidP="0084106C">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participants approach to tack</w:t>
      </w:r>
      <w:r w:rsidR="00862DDD" w:rsidRPr="00F55D8F">
        <w:rPr>
          <w:rFonts w:ascii="Arial" w:hAnsi="Arial" w:cs="Arial"/>
          <w:color w:val="000000" w:themeColor="text1"/>
          <w:sz w:val="20"/>
        </w:rPr>
        <w:t>ling the risks associated with</w:t>
      </w:r>
      <w:r w:rsidRPr="00F55D8F">
        <w:rPr>
          <w:rFonts w:ascii="Arial" w:hAnsi="Arial" w:cs="Arial"/>
          <w:color w:val="000000" w:themeColor="text1"/>
          <w:sz w:val="20"/>
        </w:rPr>
        <w:t xml:space="preserve"> borrowers</w:t>
      </w:r>
      <w:r w:rsidR="00862DDD" w:rsidRPr="00F55D8F">
        <w:rPr>
          <w:rFonts w:ascii="Arial" w:hAnsi="Arial" w:cs="Arial"/>
          <w:color w:val="000000" w:themeColor="text1"/>
          <w:sz w:val="20"/>
        </w:rPr>
        <w:t xml:space="preserve"> with no plan in place</w:t>
      </w:r>
      <w:r w:rsidRPr="00F55D8F">
        <w:rPr>
          <w:rFonts w:ascii="Arial" w:hAnsi="Arial" w:cs="Arial"/>
          <w:color w:val="000000" w:themeColor="text1"/>
          <w:sz w:val="20"/>
        </w:rPr>
        <w:t>?</w:t>
      </w:r>
      <w:r w:rsidR="009E6088" w:rsidRPr="00F55D8F">
        <w:rPr>
          <w:rFonts w:ascii="Arial" w:hAnsi="Arial" w:cs="Arial"/>
          <w:color w:val="000000" w:themeColor="text1"/>
          <w:sz w:val="20"/>
        </w:rPr>
        <w:t xml:space="preserve">  What forbearance options are</w:t>
      </w:r>
      <w:r w:rsidR="00174AD4" w:rsidRPr="00F55D8F">
        <w:rPr>
          <w:rFonts w:ascii="Arial" w:hAnsi="Arial" w:cs="Arial"/>
          <w:color w:val="000000" w:themeColor="text1"/>
          <w:sz w:val="20"/>
        </w:rPr>
        <w:t xml:space="preserve"> used to address this?</w:t>
      </w:r>
    </w:p>
    <w:p w14:paraId="1FDF1010" w14:textId="77777777" w:rsidR="00174AD4" w:rsidRDefault="00174AD4" w:rsidP="0084106C">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is the performance of Interest </w:t>
      </w:r>
      <w:r w:rsidR="00CB23C5" w:rsidRPr="00F55D8F">
        <w:rPr>
          <w:rFonts w:ascii="Arial" w:hAnsi="Arial" w:cs="Arial"/>
          <w:color w:val="000000" w:themeColor="text1"/>
          <w:sz w:val="20"/>
        </w:rPr>
        <w:t>only</w:t>
      </w:r>
      <w:r w:rsidRPr="00F55D8F">
        <w:rPr>
          <w:rFonts w:ascii="Arial" w:hAnsi="Arial" w:cs="Arial"/>
          <w:color w:val="000000" w:themeColor="text1"/>
          <w:sz w:val="20"/>
        </w:rPr>
        <w:t xml:space="preserve"> loans past maturity monitored</w:t>
      </w:r>
      <w:r w:rsidR="009E6088" w:rsidRPr="00F55D8F">
        <w:rPr>
          <w:rFonts w:ascii="Arial" w:hAnsi="Arial" w:cs="Arial"/>
          <w:color w:val="000000" w:themeColor="text1"/>
          <w:sz w:val="20"/>
        </w:rPr>
        <w:t xml:space="preserve"> and how long does the Participant allow before initiating repos</w:t>
      </w:r>
      <w:r w:rsidR="00713939">
        <w:rPr>
          <w:rFonts w:ascii="Arial" w:hAnsi="Arial" w:cs="Arial"/>
          <w:color w:val="000000" w:themeColor="text1"/>
          <w:sz w:val="20"/>
        </w:rPr>
        <w:t>s</w:t>
      </w:r>
      <w:r w:rsidR="009E6088" w:rsidRPr="00F55D8F">
        <w:rPr>
          <w:rFonts w:ascii="Arial" w:hAnsi="Arial" w:cs="Arial"/>
          <w:color w:val="000000" w:themeColor="text1"/>
          <w:sz w:val="20"/>
        </w:rPr>
        <w:t>ession</w:t>
      </w:r>
      <w:r w:rsidRPr="00F55D8F">
        <w:rPr>
          <w:rFonts w:ascii="Arial" w:hAnsi="Arial" w:cs="Arial"/>
          <w:color w:val="000000" w:themeColor="text1"/>
          <w:sz w:val="20"/>
        </w:rPr>
        <w:t>?</w:t>
      </w:r>
    </w:p>
    <w:p w14:paraId="4B77F906" w14:textId="77777777" w:rsidR="00971135" w:rsidRPr="00F55D8F" w:rsidRDefault="00971135" w:rsidP="0084106C">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On average, what proportion of interest only loans fail to repay the bullet payment by the scheduled maturity date?</w:t>
      </w:r>
      <w:r w:rsidR="00214505">
        <w:rPr>
          <w:rFonts w:ascii="Arial" w:hAnsi="Arial" w:cs="Arial"/>
          <w:color w:val="000000" w:themeColor="text1"/>
          <w:sz w:val="20"/>
        </w:rPr>
        <w:t xml:space="preserve"> On average how long do these borrowers take to make the make such a payment?</w:t>
      </w:r>
    </w:p>
    <w:p w14:paraId="54993265" w14:textId="77777777" w:rsidR="0041441E" w:rsidRPr="00646A4F" w:rsidRDefault="0041441E" w:rsidP="0041441E">
      <w:pPr>
        <w:pStyle w:val="FWBL2"/>
        <w:numPr>
          <w:ilvl w:val="0"/>
          <w:numId w:val="0"/>
        </w:numPr>
        <w:ind w:left="360"/>
        <w:rPr>
          <w:rFonts w:ascii="Arial" w:hAnsi="Arial" w:cs="Arial"/>
          <w:sz w:val="20"/>
        </w:rPr>
      </w:pPr>
    </w:p>
    <w:p w14:paraId="142F3705" w14:textId="77777777" w:rsidR="00FA4ABD" w:rsidRPr="00646A4F" w:rsidRDefault="00B06B9E"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Reporting</w:t>
      </w:r>
    </w:p>
    <w:p w14:paraId="725E64A0" w14:textId="77777777" w:rsidR="00484489" w:rsidRPr="005B583B" w:rsidRDefault="00D7757C" w:rsidP="00D67EA2">
      <w:pPr>
        <w:pStyle w:val="FWBL2"/>
        <w:numPr>
          <w:ilvl w:val="0"/>
          <w:numId w:val="0"/>
        </w:numPr>
        <w:rPr>
          <w:rFonts w:ascii="Arial" w:hAnsi="Arial" w:cs="Arial"/>
          <w:b/>
          <w:sz w:val="22"/>
          <w:szCs w:val="22"/>
          <w:u w:val="single"/>
        </w:rPr>
      </w:pPr>
      <w:proofErr w:type="gramStart"/>
      <w:r w:rsidRPr="005B583B">
        <w:rPr>
          <w:rFonts w:ascii="Arial" w:hAnsi="Arial" w:cs="Arial"/>
          <w:b/>
          <w:sz w:val="22"/>
          <w:szCs w:val="22"/>
          <w:u w:val="single"/>
        </w:rPr>
        <w:t>IT</w:t>
      </w:r>
      <w:proofErr w:type="gramEnd"/>
      <w:r w:rsidRPr="005B583B">
        <w:rPr>
          <w:rFonts w:ascii="Arial" w:hAnsi="Arial" w:cs="Arial"/>
          <w:b/>
          <w:sz w:val="22"/>
          <w:szCs w:val="22"/>
          <w:u w:val="single"/>
        </w:rPr>
        <w:t xml:space="preserve"> Systems and Processing</w:t>
      </w:r>
    </w:p>
    <w:p w14:paraId="2A47359A" w14:textId="77777777" w:rsidR="007F1F14" w:rsidRPr="00F55D8F"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Provide a</w:t>
      </w:r>
      <w:r w:rsidR="005E23B3" w:rsidRPr="00E93FC6">
        <w:rPr>
          <w:rFonts w:ascii="Arial" w:hAnsi="Arial" w:cs="Arial"/>
          <w:color w:val="000000" w:themeColor="text1"/>
          <w:sz w:val="20"/>
        </w:rPr>
        <w:t>n</w:t>
      </w:r>
      <w:r w:rsidRPr="00E93FC6">
        <w:rPr>
          <w:rFonts w:ascii="Arial" w:hAnsi="Arial" w:cs="Arial"/>
          <w:color w:val="000000" w:themeColor="text1"/>
          <w:sz w:val="20"/>
        </w:rPr>
        <w:t xml:space="preserve"> </w:t>
      </w:r>
      <w:r w:rsidR="005E23B3" w:rsidRPr="00E93FC6">
        <w:rPr>
          <w:rFonts w:ascii="Arial" w:hAnsi="Arial" w:cs="Arial"/>
          <w:color w:val="000000" w:themeColor="text1"/>
          <w:sz w:val="20"/>
        </w:rPr>
        <w:t xml:space="preserve">overview </w:t>
      </w:r>
      <w:r w:rsidRPr="00E93FC6">
        <w:rPr>
          <w:rFonts w:ascii="Arial" w:hAnsi="Arial" w:cs="Arial"/>
          <w:color w:val="000000" w:themeColor="text1"/>
          <w:sz w:val="20"/>
        </w:rPr>
        <w:t xml:space="preserve">diagram showing the IT systems (including interfaces) used to </w:t>
      </w:r>
      <w:r w:rsidRPr="00F55D8F">
        <w:rPr>
          <w:rFonts w:ascii="Arial" w:hAnsi="Arial" w:cs="Arial"/>
          <w:color w:val="000000" w:themeColor="text1"/>
          <w:sz w:val="20"/>
        </w:rPr>
        <w:t>capture the end to end process for mortgage loans. For each system summarise its function.</w:t>
      </w:r>
      <w:r w:rsidR="00127842" w:rsidRPr="00F55D8F">
        <w:rPr>
          <w:rFonts w:ascii="Arial" w:hAnsi="Arial" w:cs="Arial"/>
          <w:color w:val="000000" w:themeColor="text1"/>
          <w:sz w:val="20"/>
        </w:rPr>
        <w:t xml:space="preserve"> Please flag any that are now legacy systems or in the process of being replaced.</w:t>
      </w:r>
    </w:p>
    <w:p w14:paraId="08E028F2" w14:textId="77777777" w:rsidR="00D7757C" w:rsidRPr="00F55D8F" w:rsidRDefault="00D7757C"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The diagram should include processing timelines, details of the software used, the flow of data between systems and key processing controls (e.g. verifications reconciliations, exception reports, checks around </w:t>
      </w:r>
      <w:r w:rsidR="007F1F14" w:rsidRPr="00F55D8F">
        <w:rPr>
          <w:rFonts w:ascii="Arial" w:hAnsi="Arial" w:cs="Arial"/>
          <w:color w:val="000000" w:themeColor="text1"/>
          <w:sz w:val="20"/>
        </w:rPr>
        <w:t>data amendments and overwrites).</w:t>
      </w:r>
    </w:p>
    <w:p w14:paraId="1A8F70C8" w14:textId="77777777" w:rsidR="00484489" w:rsidRPr="00F55D8F" w:rsidRDefault="00D7757C"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For business and IT staff, </w:t>
      </w:r>
      <w:r w:rsidR="005E23B3" w:rsidRPr="00F55D8F">
        <w:rPr>
          <w:rFonts w:ascii="Arial" w:hAnsi="Arial" w:cs="Arial"/>
          <w:color w:val="000000" w:themeColor="text1"/>
          <w:sz w:val="20"/>
        </w:rPr>
        <w:t xml:space="preserve">please summarise </w:t>
      </w:r>
      <w:r w:rsidRPr="00F55D8F">
        <w:rPr>
          <w:rFonts w:ascii="Arial" w:hAnsi="Arial" w:cs="Arial"/>
          <w:color w:val="000000" w:themeColor="text1"/>
          <w:sz w:val="20"/>
        </w:rPr>
        <w:t>what controls are in place around system access / roles, user administration and to maintain segregation of duties across IT systems?</w:t>
      </w:r>
    </w:p>
    <w:p w14:paraId="0BE66A39" w14:textId="77777777" w:rsidR="00F034BF" w:rsidRDefault="00F034BF"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is data input into systems checked (e.g. at mortgage origination)?</w:t>
      </w:r>
    </w:p>
    <w:p w14:paraId="259437FC" w14:textId="231CF1F6" w:rsidR="00931F1B" w:rsidRDefault="00931F1B" w:rsidP="00E93FC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Are there any changes in IT systems planned that will impact the mortgage portfolio and data tape production </w:t>
      </w:r>
      <w:proofErr w:type="spellStart"/>
      <w:r>
        <w:rPr>
          <w:rFonts w:ascii="Arial" w:hAnsi="Arial" w:cs="Arial"/>
          <w:color w:val="000000" w:themeColor="text1"/>
          <w:sz w:val="20"/>
        </w:rPr>
        <w:t>etc</w:t>
      </w:r>
      <w:proofErr w:type="spellEnd"/>
      <w:r>
        <w:rPr>
          <w:rFonts w:ascii="Arial" w:hAnsi="Arial" w:cs="Arial"/>
          <w:color w:val="000000" w:themeColor="text1"/>
          <w:sz w:val="20"/>
        </w:rPr>
        <w:t xml:space="preserve">? If so, please detail them below with expected timings. </w:t>
      </w:r>
    </w:p>
    <w:p w14:paraId="2185BDB6" w14:textId="77777777" w:rsidR="00F31B38" w:rsidRPr="00F55D8F" w:rsidRDefault="00F31B38" w:rsidP="00E93FC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Do all product switches remain in the pool? How </w:t>
      </w:r>
      <w:proofErr w:type="gramStart"/>
      <w:r>
        <w:rPr>
          <w:rFonts w:ascii="Arial" w:hAnsi="Arial" w:cs="Arial"/>
          <w:color w:val="000000" w:themeColor="text1"/>
          <w:sz w:val="20"/>
        </w:rPr>
        <w:t>are these</w:t>
      </w:r>
      <w:proofErr w:type="gramEnd"/>
      <w:r>
        <w:rPr>
          <w:rFonts w:ascii="Arial" w:hAnsi="Arial" w:cs="Arial"/>
          <w:color w:val="000000" w:themeColor="text1"/>
          <w:sz w:val="20"/>
        </w:rPr>
        <w:t xml:space="preserve"> reported in the data tapes? (</w:t>
      </w:r>
      <w:proofErr w:type="gramStart"/>
      <w:r w:rsidRPr="00F55D8F">
        <w:rPr>
          <w:rFonts w:ascii="Arial" w:hAnsi="Arial" w:cs="Arial"/>
          <w:color w:val="000000" w:themeColor="text1"/>
          <w:sz w:val="20"/>
        </w:rPr>
        <w:t>i.e</w:t>
      </w:r>
      <w:proofErr w:type="gramEnd"/>
      <w:r w:rsidRPr="00F55D8F">
        <w:rPr>
          <w:rFonts w:ascii="Arial" w:hAnsi="Arial" w:cs="Arial"/>
          <w:color w:val="000000" w:themeColor="text1"/>
          <w:sz w:val="20"/>
        </w:rPr>
        <w:t>. does the static data, including origination date, change?</w:t>
      </w:r>
      <w:r w:rsidR="00C05764">
        <w:rPr>
          <w:rFonts w:ascii="Arial" w:hAnsi="Arial" w:cs="Arial"/>
          <w:color w:val="000000" w:themeColor="text1"/>
          <w:sz w:val="20"/>
        </w:rPr>
        <w:t>, does the loan ID change?</w:t>
      </w:r>
      <w:r w:rsidRPr="00F55D8F">
        <w:rPr>
          <w:rFonts w:ascii="Arial" w:hAnsi="Arial" w:cs="Arial"/>
          <w:color w:val="000000" w:themeColor="text1"/>
          <w:sz w:val="20"/>
        </w:rPr>
        <w:t>)</w:t>
      </w:r>
    </w:p>
    <w:p w14:paraId="22CBC104" w14:textId="77777777" w:rsidR="00F55D8F" w:rsidRDefault="00F55D8F" w:rsidP="009E6088">
      <w:pPr>
        <w:pStyle w:val="FWBL2"/>
        <w:numPr>
          <w:ilvl w:val="0"/>
          <w:numId w:val="0"/>
        </w:numPr>
        <w:rPr>
          <w:rFonts w:ascii="Arial" w:hAnsi="Arial" w:cs="Arial"/>
          <w:b/>
          <w:sz w:val="22"/>
          <w:szCs w:val="22"/>
          <w:u w:val="single"/>
        </w:rPr>
      </w:pPr>
    </w:p>
    <w:p w14:paraId="7DB87E61" w14:textId="77777777" w:rsidR="00DF280B" w:rsidRPr="009E6088" w:rsidRDefault="00DF280B" w:rsidP="009E6088">
      <w:pPr>
        <w:pStyle w:val="FWBL2"/>
        <w:numPr>
          <w:ilvl w:val="0"/>
          <w:numId w:val="0"/>
        </w:numPr>
        <w:rPr>
          <w:rFonts w:ascii="Arial" w:hAnsi="Arial" w:cs="Arial"/>
          <w:b/>
          <w:sz w:val="22"/>
          <w:szCs w:val="22"/>
          <w:u w:val="single"/>
        </w:rPr>
      </w:pPr>
      <w:r w:rsidRPr="009E6088">
        <w:rPr>
          <w:rFonts w:ascii="Arial" w:hAnsi="Arial" w:cs="Arial"/>
          <w:b/>
          <w:sz w:val="22"/>
          <w:szCs w:val="22"/>
          <w:u w:val="single"/>
        </w:rPr>
        <w:t>BoE Data Reporting</w:t>
      </w:r>
    </w:p>
    <w:p w14:paraId="29D55DD4" w14:textId="77777777" w:rsidR="00D7757C"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will the portfolio of mortgage loans to be used as collateral in the </w:t>
      </w:r>
      <w:r w:rsidR="008C36AB" w:rsidRPr="00E93FC6">
        <w:rPr>
          <w:rFonts w:ascii="Arial" w:hAnsi="Arial" w:cs="Arial"/>
          <w:color w:val="000000" w:themeColor="text1"/>
          <w:sz w:val="20"/>
        </w:rPr>
        <w:t>SMF</w:t>
      </w:r>
      <w:r w:rsidRPr="00E93FC6">
        <w:rPr>
          <w:rFonts w:ascii="Arial" w:hAnsi="Arial" w:cs="Arial"/>
          <w:color w:val="000000" w:themeColor="text1"/>
          <w:sz w:val="20"/>
        </w:rPr>
        <w:t xml:space="preserve"> be readily identifiable and separable from the rest of your mortgage portfolio?</w:t>
      </w:r>
    </w:p>
    <w:p w14:paraId="797D5AF7" w14:textId="6DABA3CA" w:rsidR="00885047" w:rsidRPr="00F55D8F" w:rsidRDefault="00885047"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w:t>
      </w:r>
      <w:r w:rsidR="00F034BF" w:rsidRPr="00E93FC6">
        <w:rPr>
          <w:rFonts w:ascii="Arial" w:hAnsi="Arial" w:cs="Arial"/>
          <w:color w:val="000000" w:themeColor="text1"/>
          <w:sz w:val="20"/>
        </w:rPr>
        <w:t xml:space="preserve">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in your systems?</w:t>
      </w:r>
      <w:r w:rsidR="00F55952" w:rsidRPr="00E93FC6">
        <w:rPr>
          <w:rFonts w:ascii="Arial" w:hAnsi="Arial" w:cs="Arial"/>
          <w:color w:val="000000" w:themeColor="text1"/>
          <w:sz w:val="20"/>
        </w:rPr>
        <w:t xml:space="preserve"> Is</w:t>
      </w:r>
      <w:r w:rsidR="00F034BF" w:rsidRPr="00E93FC6">
        <w:rPr>
          <w:rFonts w:ascii="Arial" w:hAnsi="Arial" w:cs="Arial"/>
          <w:color w:val="000000" w:themeColor="text1"/>
          <w:sz w:val="20"/>
        </w:rPr>
        <w:t xml:space="preserve"> </w:t>
      </w:r>
      <w:r w:rsidR="00F55952" w:rsidRPr="00E93FC6">
        <w:rPr>
          <w:rFonts w:ascii="Arial" w:hAnsi="Arial" w:cs="Arial"/>
          <w:color w:val="000000" w:themeColor="text1"/>
          <w:sz w:val="20"/>
        </w:rPr>
        <w:t xml:space="preserve">there a specific collection account receiving cash flows from </w:t>
      </w:r>
      <w:r w:rsidR="00F55952" w:rsidRPr="00F55D8F">
        <w:rPr>
          <w:rFonts w:ascii="Arial" w:hAnsi="Arial" w:cs="Arial"/>
          <w:color w:val="000000" w:themeColor="text1"/>
          <w:sz w:val="20"/>
        </w:rPr>
        <w:t>mortgage loans used as collateral</w:t>
      </w:r>
      <w:r w:rsidR="001C3282">
        <w:rPr>
          <w:rFonts w:ascii="Arial" w:hAnsi="Arial" w:cs="Arial"/>
          <w:color w:val="000000" w:themeColor="text1"/>
          <w:sz w:val="20"/>
        </w:rPr>
        <w:t>?</w:t>
      </w:r>
      <w:r w:rsidR="00F55952" w:rsidRPr="00F55D8F">
        <w:rPr>
          <w:rFonts w:ascii="Arial" w:hAnsi="Arial" w:cs="Arial"/>
          <w:color w:val="000000" w:themeColor="text1"/>
          <w:sz w:val="20"/>
        </w:rPr>
        <w:t xml:space="preserve"> </w:t>
      </w:r>
      <w:r w:rsidR="001C3282">
        <w:rPr>
          <w:rFonts w:ascii="Arial" w:hAnsi="Arial" w:cs="Arial"/>
          <w:color w:val="000000" w:themeColor="text1"/>
          <w:sz w:val="20"/>
        </w:rPr>
        <w:t>C</w:t>
      </w:r>
      <w:r w:rsidR="00F55952" w:rsidRPr="00F55D8F">
        <w:rPr>
          <w:rFonts w:ascii="Arial" w:hAnsi="Arial" w:cs="Arial"/>
          <w:color w:val="000000" w:themeColor="text1"/>
          <w:sz w:val="20"/>
        </w:rPr>
        <w:t>ould they be easily segregated from other cash flows received?</w:t>
      </w:r>
      <w:r w:rsidR="00573FD8">
        <w:rPr>
          <w:rFonts w:ascii="Arial" w:hAnsi="Arial" w:cs="Arial"/>
          <w:color w:val="000000" w:themeColor="text1"/>
          <w:sz w:val="20"/>
        </w:rPr>
        <w:t xml:space="preserve"> Please provide a detailed process flow statement explaining how this would happen in practice.</w:t>
      </w:r>
    </w:p>
    <w:p w14:paraId="5917A479" w14:textId="77777777" w:rsidR="006C4EA1" w:rsidRPr="00F55D8F" w:rsidRDefault="00E31AB9"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r w:rsidR="006C4EA1" w:rsidRPr="00F55D8F">
        <w:rPr>
          <w:rFonts w:ascii="Arial" w:hAnsi="Arial" w:cs="Arial"/>
          <w:color w:val="000000" w:themeColor="text1"/>
          <w:sz w:val="20"/>
        </w:rPr>
        <w:t>:</w:t>
      </w:r>
    </w:p>
    <w:p w14:paraId="7B0DA1C7" w14:textId="77777777" w:rsidR="006C4EA1"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T</w:t>
      </w:r>
      <w:r w:rsidR="00E31AB9" w:rsidRPr="00F55D8F">
        <w:rPr>
          <w:rFonts w:ascii="Arial" w:hAnsi="Arial" w:cs="Arial"/>
          <w:color w:val="000000" w:themeColor="text1"/>
          <w:sz w:val="20"/>
        </w:rPr>
        <w:t>imeline</w:t>
      </w:r>
      <w:r w:rsidRPr="00F55D8F">
        <w:rPr>
          <w:rFonts w:ascii="Arial" w:hAnsi="Arial" w:cs="Arial"/>
          <w:color w:val="000000" w:themeColor="text1"/>
          <w:sz w:val="20"/>
        </w:rPr>
        <w:t xml:space="preserve"> of the process from start to finish – how long does it take in total?</w:t>
      </w:r>
    </w:p>
    <w:p w14:paraId="550437BE" w14:textId="77777777" w:rsidR="00950B6D"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w:t>
      </w:r>
      <w:r w:rsidR="00950B6D" w:rsidRPr="00F55D8F">
        <w:rPr>
          <w:rFonts w:ascii="Arial" w:hAnsi="Arial" w:cs="Arial"/>
          <w:color w:val="000000" w:themeColor="text1"/>
          <w:sz w:val="20"/>
        </w:rPr>
        <w:t>ll IT systems involved</w:t>
      </w:r>
      <w:r w:rsidR="00CE1441">
        <w:rPr>
          <w:rFonts w:ascii="Arial" w:hAnsi="Arial" w:cs="Arial"/>
          <w:color w:val="000000" w:themeColor="text1"/>
          <w:sz w:val="20"/>
        </w:rPr>
        <w:t>.</w:t>
      </w:r>
    </w:p>
    <w:p w14:paraId="1DDB55F5" w14:textId="77777777" w:rsidR="00950B6D" w:rsidRPr="00F55D8F" w:rsidRDefault="00950B6D"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w:t>
      </w:r>
      <w:r w:rsidR="00E31AB9" w:rsidRPr="00F55D8F">
        <w:rPr>
          <w:rFonts w:ascii="Arial" w:hAnsi="Arial" w:cs="Arial"/>
          <w:color w:val="000000" w:themeColor="text1"/>
          <w:sz w:val="20"/>
        </w:rPr>
        <w:t>escription of the key controls in place stating wheth</w:t>
      </w:r>
      <w:r w:rsidRPr="00F55D8F">
        <w:rPr>
          <w:rFonts w:ascii="Arial" w:hAnsi="Arial" w:cs="Arial"/>
          <w:color w:val="000000" w:themeColor="text1"/>
          <w:sz w:val="20"/>
        </w:rPr>
        <w:t>er they are manual or automated</w:t>
      </w:r>
      <w:r w:rsidR="004440DF" w:rsidRPr="00F55D8F">
        <w:rPr>
          <w:rFonts w:ascii="Arial" w:hAnsi="Arial" w:cs="Arial"/>
          <w:color w:val="000000" w:themeColor="text1"/>
          <w:sz w:val="20"/>
        </w:rPr>
        <w:t xml:space="preserve"> (e.g. data validation and plausibility).</w:t>
      </w:r>
    </w:p>
    <w:p w14:paraId="027D5AFE" w14:textId="77777777" w:rsidR="00E31AB9" w:rsidRPr="00F55D8F" w:rsidRDefault="00950B6D"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O</w:t>
      </w:r>
      <w:r w:rsidR="00E31AB9" w:rsidRPr="00F55D8F">
        <w:rPr>
          <w:rFonts w:ascii="Arial" w:hAnsi="Arial" w:cs="Arial"/>
          <w:color w:val="000000" w:themeColor="text1"/>
          <w:sz w:val="20"/>
        </w:rPr>
        <w:t>utline the controls around data amendments / overwrites.</w:t>
      </w:r>
      <w:r w:rsidRPr="00F55D8F">
        <w:rPr>
          <w:rFonts w:ascii="Arial" w:hAnsi="Arial" w:cs="Arial"/>
          <w:color w:val="000000" w:themeColor="text1"/>
          <w:sz w:val="20"/>
        </w:rPr>
        <w:t xml:space="preserve"> What audit trail is in place to monitor this?</w:t>
      </w:r>
    </w:p>
    <w:p w14:paraId="1E188496" w14:textId="77777777" w:rsidR="00950B6D" w:rsidRPr="00E31AB9" w:rsidRDefault="00950B6D" w:rsidP="0002566C">
      <w:pPr>
        <w:pStyle w:val="FWBL2"/>
        <w:numPr>
          <w:ilvl w:val="0"/>
          <w:numId w:val="0"/>
        </w:numPr>
        <w:spacing w:after="60"/>
        <w:ind w:left="1843" w:hanging="850"/>
        <w:rPr>
          <w:rFonts w:ascii="Arial" w:hAnsi="Arial" w:cs="Arial"/>
          <w:color w:val="C00000"/>
          <w:sz w:val="20"/>
        </w:rPr>
      </w:pPr>
    </w:p>
    <w:p w14:paraId="2DA33ED2" w14:textId="77777777" w:rsidR="00D7757C" w:rsidRPr="005B583B" w:rsidRDefault="00D7757C" w:rsidP="005B583B">
      <w:pPr>
        <w:pStyle w:val="FWBL2"/>
        <w:numPr>
          <w:ilvl w:val="0"/>
          <w:numId w:val="0"/>
        </w:numPr>
        <w:rPr>
          <w:rFonts w:ascii="Arial" w:hAnsi="Arial" w:cs="Arial"/>
          <w:b/>
          <w:sz w:val="22"/>
          <w:szCs w:val="22"/>
          <w:u w:val="single"/>
        </w:rPr>
      </w:pPr>
      <w:r w:rsidRPr="005B583B">
        <w:rPr>
          <w:rFonts w:ascii="Arial" w:hAnsi="Arial" w:cs="Arial"/>
          <w:b/>
          <w:sz w:val="22"/>
          <w:szCs w:val="22"/>
          <w:u w:val="single"/>
        </w:rPr>
        <w:t>Resources/Support</w:t>
      </w:r>
    </w:p>
    <w:p w14:paraId="6AADBDFA" w14:textId="77777777"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Outline a brief description of the IT Department including </w:t>
      </w:r>
      <w:r w:rsidR="00984555" w:rsidRPr="00E93FC6">
        <w:rPr>
          <w:rFonts w:ascii="Arial" w:hAnsi="Arial" w:cs="Arial"/>
          <w:color w:val="000000" w:themeColor="text1"/>
          <w:sz w:val="20"/>
        </w:rPr>
        <w:t>staff</w:t>
      </w:r>
      <w:r w:rsidRPr="00E93FC6">
        <w:rPr>
          <w:rFonts w:ascii="Arial" w:hAnsi="Arial" w:cs="Arial"/>
          <w:color w:val="000000" w:themeColor="text1"/>
          <w:sz w:val="20"/>
        </w:rPr>
        <w:t xml:space="preserve"> numbers, location and skills profile?</w:t>
      </w:r>
    </w:p>
    <w:p w14:paraId="265E08CC" w14:textId="77777777"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Explain the support arrangements for the IT systems used in the residential mortgage business, including any outsourced / offshored IT.</w:t>
      </w:r>
    </w:p>
    <w:p w14:paraId="00843FF2" w14:textId="77777777" w:rsidR="00484489" w:rsidRPr="005B583B" w:rsidRDefault="00484489" w:rsidP="005B583B">
      <w:pPr>
        <w:pStyle w:val="FWBL2"/>
        <w:numPr>
          <w:ilvl w:val="0"/>
          <w:numId w:val="0"/>
        </w:numPr>
        <w:rPr>
          <w:rFonts w:ascii="Arial" w:hAnsi="Arial" w:cs="Arial"/>
          <w:b/>
          <w:sz w:val="22"/>
          <w:szCs w:val="22"/>
          <w:u w:val="single"/>
        </w:rPr>
      </w:pPr>
      <w:r w:rsidRPr="005B583B">
        <w:rPr>
          <w:rFonts w:ascii="Arial" w:hAnsi="Arial" w:cs="Arial"/>
          <w:b/>
          <w:sz w:val="22"/>
          <w:szCs w:val="22"/>
          <w:u w:val="single"/>
        </w:rPr>
        <w:t>Standby / resilience</w:t>
      </w:r>
    </w:p>
    <w:p w14:paraId="6C95E57A" w14:textId="77777777"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w:t>
      </w:r>
      <w:r w:rsidR="00F55D8F" w:rsidRPr="00E93FC6">
        <w:rPr>
          <w:rFonts w:ascii="Arial" w:hAnsi="Arial" w:cs="Arial"/>
          <w:color w:val="000000" w:themeColor="text1"/>
          <w:sz w:val="20"/>
        </w:rPr>
        <w:t xml:space="preserve"> What plans does the Participant have in place to</w:t>
      </w:r>
      <w:r w:rsidR="001C3282">
        <w:rPr>
          <w:rFonts w:ascii="Arial" w:hAnsi="Arial" w:cs="Arial"/>
          <w:color w:val="000000" w:themeColor="text1"/>
          <w:sz w:val="20"/>
        </w:rPr>
        <w:t xml:space="preserve"> deal with unexpected events?</w:t>
      </w:r>
      <w:r w:rsidR="00F55D8F" w:rsidRPr="00E93FC6">
        <w:rPr>
          <w:rFonts w:ascii="Arial" w:hAnsi="Arial" w:cs="Arial"/>
          <w:color w:val="000000" w:themeColor="text1"/>
          <w:sz w:val="20"/>
        </w:rPr>
        <w:t xml:space="preserve"> </w:t>
      </w:r>
      <w:r w:rsidR="001C3282">
        <w:rPr>
          <w:rFonts w:ascii="Arial" w:hAnsi="Arial" w:cs="Arial"/>
          <w:color w:val="000000" w:themeColor="text1"/>
          <w:sz w:val="20"/>
        </w:rPr>
        <w:t>H</w:t>
      </w:r>
      <w:r w:rsidR="00F55D8F" w:rsidRPr="00E93FC6">
        <w:rPr>
          <w:rFonts w:ascii="Arial" w:hAnsi="Arial" w:cs="Arial"/>
          <w:color w:val="000000" w:themeColor="text1"/>
          <w:sz w:val="20"/>
        </w:rPr>
        <w:t>ow often are they tested?</w:t>
      </w:r>
    </w:p>
    <w:p w14:paraId="4D916CDC" w14:textId="77777777" w:rsidR="00F55D8F" w:rsidRDefault="00F55D8F" w:rsidP="005B583B">
      <w:pPr>
        <w:pStyle w:val="FWBL2"/>
        <w:numPr>
          <w:ilvl w:val="0"/>
          <w:numId w:val="0"/>
        </w:numPr>
        <w:rPr>
          <w:rFonts w:ascii="Arial" w:hAnsi="Arial" w:cs="Arial"/>
          <w:b/>
          <w:sz w:val="22"/>
          <w:szCs w:val="22"/>
          <w:u w:val="single"/>
        </w:rPr>
      </w:pPr>
    </w:p>
    <w:p w14:paraId="5F0A1CBF" w14:textId="77777777" w:rsidR="00484489" w:rsidRPr="005B583B" w:rsidRDefault="00484489" w:rsidP="005B583B">
      <w:pPr>
        <w:pStyle w:val="FWBL2"/>
        <w:numPr>
          <w:ilvl w:val="0"/>
          <w:numId w:val="0"/>
        </w:numPr>
        <w:rPr>
          <w:rFonts w:ascii="Arial" w:hAnsi="Arial" w:cs="Arial"/>
          <w:b/>
          <w:sz w:val="22"/>
          <w:szCs w:val="22"/>
          <w:u w:val="single"/>
        </w:rPr>
      </w:pPr>
      <w:r w:rsidRPr="005B583B">
        <w:rPr>
          <w:rFonts w:ascii="Arial" w:hAnsi="Arial" w:cs="Arial"/>
          <w:b/>
          <w:sz w:val="22"/>
          <w:szCs w:val="22"/>
          <w:u w:val="single"/>
        </w:rPr>
        <w:t>Managing Change</w:t>
      </w:r>
    </w:p>
    <w:p w14:paraId="21FDA9A6" w14:textId="77777777" w:rsidR="00484489" w:rsidRPr="00E93FC6" w:rsidRDefault="00484489"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Please provide information about any planned </w:t>
      </w:r>
      <w:r w:rsidR="005E23B3" w:rsidRPr="00E93FC6">
        <w:rPr>
          <w:rFonts w:ascii="Arial" w:hAnsi="Arial" w:cs="Arial"/>
          <w:color w:val="000000" w:themeColor="text1"/>
          <w:sz w:val="20"/>
        </w:rPr>
        <w:t xml:space="preserve">major </w:t>
      </w:r>
      <w:r w:rsidRPr="00E93FC6">
        <w:rPr>
          <w:rFonts w:ascii="Arial" w:hAnsi="Arial" w:cs="Arial"/>
          <w:color w:val="000000" w:themeColor="text1"/>
          <w:sz w:val="20"/>
        </w:rPr>
        <w:t>changes to the IT systems used for loans reporting and processing in the next 2 years</w:t>
      </w:r>
      <w:r w:rsidR="00593136" w:rsidRPr="00E93FC6">
        <w:rPr>
          <w:rFonts w:ascii="Arial" w:hAnsi="Arial" w:cs="Arial"/>
          <w:color w:val="000000" w:themeColor="text1"/>
          <w:sz w:val="20"/>
        </w:rPr>
        <w:t>.</w:t>
      </w:r>
    </w:p>
    <w:p w14:paraId="1B620C1D" w14:textId="77777777" w:rsidR="00484489" w:rsidRDefault="005E23B3"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w:t>
      </w:r>
      <w:r w:rsidR="00484489" w:rsidRPr="00E93FC6">
        <w:rPr>
          <w:rFonts w:ascii="Arial" w:hAnsi="Arial" w:cs="Arial"/>
          <w:color w:val="000000" w:themeColor="text1"/>
          <w:sz w:val="20"/>
        </w:rPr>
        <w:t>anagement process including governance, planning, process implementation and deployment and the key staff involved.</w:t>
      </w:r>
    </w:p>
    <w:p w14:paraId="1B7780F7" w14:textId="77777777" w:rsidR="00AA6E1C" w:rsidRPr="00E93FC6" w:rsidRDefault="00AA6E1C" w:rsidP="00CE7754">
      <w:pPr>
        <w:pStyle w:val="FWBL2"/>
        <w:numPr>
          <w:ilvl w:val="0"/>
          <w:numId w:val="0"/>
        </w:numPr>
        <w:ind w:left="993"/>
        <w:rPr>
          <w:rFonts w:ascii="Arial" w:hAnsi="Arial" w:cs="Arial"/>
          <w:color w:val="000000" w:themeColor="text1"/>
          <w:sz w:val="20"/>
        </w:rPr>
      </w:pPr>
    </w:p>
    <w:p w14:paraId="529B41B2" w14:textId="77777777" w:rsidR="00FA4ABD" w:rsidRPr="00F55D8F" w:rsidRDefault="00740021" w:rsidP="00415B30">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w:t>
      </w:r>
      <w:r w:rsidR="00646A4F" w:rsidRPr="00F55D8F">
        <w:rPr>
          <w:rFonts w:ascii="Arial" w:hAnsi="Arial" w:cs="Arial"/>
          <w:smallCaps w:val="0"/>
          <w:color w:val="000000" w:themeColor="text1"/>
          <w:szCs w:val="24"/>
        </w:rPr>
        <w:t xml:space="preserve">, </w:t>
      </w:r>
      <w:r w:rsidRPr="00F55D8F">
        <w:rPr>
          <w:rFonts w:ascii="Arial" w:hAnsi="Arial" w:cs="Arial"/>
          <w:smallCaps w:val="0"/>
          <w:color w:val="000000" w:themeColor="text1"/>
          <w:szCs w:val="24"/>
        </w:rPr>
        <w:t xml:space="preserve">Regulation </w:t>
      </w:r>
      <w:r w:rsidR="00646A4F" w:rsidRPr="00F55D8F">
        <w:rPr>
          <w:rFonts w:ascii="Arial" w:hAnsi="Arial" w:cs="Arial"/>
          <w:smallCaps w:val="0"/>
          <w:color w:val="000000" w:themeColor="text1"/>
          <w:szCs w:val="24"/>
        </w:rPr>
        <w:t xml:space="preserve">and </w:t>
      </w:r>
      <w:r w:rsidRPr="00F55D8F">
        <w:rPr>
          <w:rFonts w:ascii="Arial" w:hAnsi="Arial" w:cs="Arial"/>
          <w:smallCaps w:val="0"/>
          <w:color w:val="000000" w:themeColor="text1"/>
          <w:szCs w:val="24"/>
        </w:rPr>
        <w:t>Ratings</w:t>
      </w:r>
    </w:p>
    <w:p w14:paraId="29342BD2" w14:textId="77777777" w:rsidR="00846A13" w:rsidRPr="00F55D8F" w:rsidRDefault="00846A1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Provide a summary of the internal audit function (including experience and tenure). Is the function outsourced</w:t>
      </w:r>
      <w:r w:rsidR="001C3282">
        <w:rPr>
          <w:rFonts w:ascii="Arial" w:hAnsi="Arial" w:cs="Arial"/>
          <w:color w:val="000000" w:themeColor="text1"/>
          <w:sz w:val="20"/>
        </w:rPr>
        <w:t>?</w:t>
      </w:r>
      <w:r w:rsidRPr="00F55D8F">
        <w:rPr>
          <w:rFonts w:ascii="Arial" w:hAnsi="Arial" w:cs="Arial"/>
          <w:color w:val="000000" w:themeColor="text1"/>
          <w:sz w:val="20"/>
        </w:rPr>
        <w:t xml:space="preserve"> </w:t>
      </w:r>
      <w:r w:rsidR="001C3282">
        <w:rPr>
          <w:rFonts w:ascii="Arial" w:hAnsi="Arial" w:cs="Arial"/>
          <w:color w:val="000000" w:themeColor="text1"/>
          <w:sz w:val="20"/>
        </w:rPr>
        <w:t>I</w:t>
      </w:r>
      <w:r w:rsidRPr="00F55D8F">
        <w:rPr>
          <w:rFonts w:ascii="Arial" w:hAnsi="Arial" w:cs="Arial"/>
          <w:color w:val="000000" w:themeColor="text1"/>
          <w:sz w:val="20"/>
        </w:rPr>
        <w:t>s co-sourcing utilised</w:t>
      </w:r>
      <w:r w:rsidR="00415480" w:rsidRPr="00F55D8F">
        <w:rPr>
          <w:rFonts w:ascii="Arial" w:hAnsi="Arial" w:cs="Arial"/>
          <w:color w:val="000000" w:themeColor="text1"/>
          <w:sz w:val="20"/>
        </w:rPr>
        <w:t>?</w:t>
      </w:r>
    </w:p>
    <w:p w14:paraId="5181EF2E" w14:textId="77777777" w:rsidR="003B67CB" w:rsidRDefault="003B67CB"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Have there been any audits performed in the past few years that relate to the mortgage business. What where the results and actions?</w:t>
      </w:r>
    </w:p>
    <w:p w14:paraId="00C19407" w14:textId="77777777" w:rsidR="003B67CB" w:rsidRDefault="003B67CB"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Are there any upcoming audits planned that relate to the mortgage business? </w:t>
      </w:r>
    </w:p>
    <w:p w14:paraId="1D587BA1" w14:textId="77777777" w:rsidR="003B67CB" w:rsidRDefault="003B67CB"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do internal audit view as the highest risk areas relating to the mortgage business?</w:t>
      </w:r>
    </w:p>
    <w:p w14:paraId="668B93F9" w14:textId="77777777"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is the audit plan decided?</w:t>
      </w:r>
    </w:p>
    <w:p w14:paraId="13B89D8D" w14:textId="77777777"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are actions tracked and monitored? </w:t>
      </w:r>
      <w:r w:rsidR="00E339A3" w:rsidRPr="00F55D8F">
        <w:rPr>
          <w:rFonts w:ascii="Arial" w:hAnsi="Arial" w:cs="Arial"/>
          <w:color w:val="000000" w:themeColor="text1"/>
          <w:sz w:val="20"/>
        </w:rPr>
        <w:t xml:space="preserve">How are actions closed? </w:t>
      </w:r>
      <w:r w:rsidRPr="00F55D8F">
        <w:rPr>
          <w:rFonts w:ascii="Arial" w:hAnsi="Arial" w:cs="Arial"/>
          <w:color w:val="000000" w:themeColor="text1"/>
          <w:sz w:val="20"/>
        </w:rPr>
        <w:t>What steps are taken when actions are not remediated appropriately?</w:t>
      </w:r>
    </w:p>
    <w:p w14:paraId="2C80DD2D" w14:textId="77777777" w:rsidR="00B06B9E"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lastRenderedPageBreak/>
        <w:t>D</w:t>
      </w:r>
      <w:r w:rsidR="00B06B9E" w:rsidRPr="00646A4F">
        <w:rPr>
          <w:rFonts w:ascii="Arial" w:hAnsi="Arial" w:cs="Arial"/>
          <w:sz w:val="20"/>
        </w:rPr>
        <w:t xml:space="preserve">etails of any action taken by regulators against the </w:t>
      </w:r>
      <w:r w:rsidR="00740021" w:rsidRPr="00646A4F">
        <w:rPr>
          <w:rFonts w:ascii="Arial" w:hAnsi="Arial" w:cs="Arial"/>
          <w:sz w:val="20"/>
        </w:rPr>
        <w:t xml:space="preserve">mortgage </w:t>
      </w:r>
      <w:r w:rsidR="00B06B9E" w:rsidRPr="00646A4F">
        <w:rPr>
          <w:rFonts w:ascii="Arial" w:hAnsi="Arial" w:cs="Arial"/>
          <w:sz w:val="20"/>
        </w:rPr>
        <w:t>business or any of its employees in the past five years;</w:t>
      </w:r>
    </w:p>
    <w:p w14:paraId="66B1CE9A" w14:textId="77777777"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I</w:t>
      </w:r>
      <w:r w:rsidR="00164E06" w:rsidRPr="00646A4F">
        <w:rPr>
          <w:rFonts w:ascii="Arial" w:hAnsi="Arial" w:cs="Arial"/>
          <w:sz w:val="20"/>
        </w:rPr>
        <w:t xml:space="preserve">nformation </w:t>
      </w:r>
      <w:r w:rsidR="00ED33CD" w:rsidRPr="00646A4F">
        <w:rPr>
          <w:rFonts w:ascii="Arial" w:hAnsi="Arial" w:cs="Arial"/>
          <w:sz w:val="20"/>
        </w:rPr>
        <w:t>about</w:t>
      </w:r>
      <w:r w:rsidR="00164E06" w:rsidRPr="00646A4F">
        <w:rPr>
          <w:rFonts w:ascii="Arial" w:hAnsi="Arial" w:cs="Arial"/>
          <w:sz w:val="20"/>
        </w:rPr>
        <w:t xml:space="preserve"> any dispute</w:t>
      </w:r>
      <w:r w:rsidR="00C279B1" w:rsidRPr="00646A4F">
        <w:rPr>
          <w:rFonts w:ascii="Arial" w:hAnsi="Arial" w:cs="Arial"/>
          <w:sz w:val="20"/>
        </w:rPr>
        <w:t>s</w:t>
      </w:r>
      <w:r w:rsidR="00164E06" w:rsidRPr="00646A4F">
        <w:rPr>
          <w:rFonts w:ascii="Arial" w:hAnsi="Arial" w:cs="Arial"/>
          <w:sz w:val="20"/>
        </w:rPr>
        <w:t xml:space="preserve"> </w:t>
      </w:r>
      <w:r w:rsidR="00F72C4F" w:rsidRPr="00646A4F">
        <w:rPr>
          <w:rFonts w:ascii="Arial" w:hAnsi="Arial" w:cs="Arial"/>
          <w:sz w:val="20"/>
        </w:rPr>
        <w:t>or</w:t>
      </w:r>
      <w:r w:rsidR="00164E06" w:rsidRPr="00646A4F">
        <w:rPr>
          <w:rFonts w:ascii="Arial" w:hAnsi="Arial" w:cs="Arial"/>
          <w:sz w:val="20"/>
        </w:rPr>
        <w:t xml:space="preserve"> issues raised by the </w:t>
      </w:r>
      <w:r w:rsidR="00164E06" w:rsidRPr="00646A4F">
        <w:rPr>
          <w:rFonts w:ascii="Arial" w:hAnsi="Arial" w:cs="Arial"/>
          <w:i/>
          <w:sz w:val="20"/>
        </w:rPr>
        <w:t>external auditors</w:t>
      </w:r>
      <w:r w:rsidR="00164E06" w:rsidRPr="00646A4F">
        <w:rPr>
          <w:rFonts w:ascii="Arial" w:hAnsi="Arial" w:cs="Arial"/>
          <w:sz w:val="20"/>
        </w:rPr>
        <w:t xml:space="preserve"> that would affect the mortgage lending business or any transaction under the </w:t>
      </w:r>
      <w:r w:rsidR="008C36AB" w:rsidRPr="00646A4F">
        <w:rPr>
          <w:rFonts w:ascii="Arial" w:hAnsi="Arial" w:cs="Arial"/>
          <w:sz w:val="20"/>
        </w:rPr>
        <w:t>SMF</w:t>
      </w:r>
      <w:r w:rsidR="00164E06" w:rsidRPr="00646A4F">
        <w:rPr>
          <w:rFonts w:ascii="Arial" w:hAnsi="Arial" w:cs="Arial"/>
          <w:sz w:val="20"/>
        </w:rPr>
        <w:t xml:space="preserve">; </w:t>
      </w:r>
    </w:p>
    <w:p w14:paraId="4E4FE02E" w14:textId="77777777"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64E06" w:rsidRPr="00646A4F">
        <w:rPr>
          <w:rFonts w:ascii="Arial" w:hAnsi="Arial" w:cs="Arial"/>
          <w:sz w:val="20"/>
        </w:rPr>
        <w:t>etails of any contingent liabilities</w:t>
      </w:r>
      <w:r w:rsidR="00F72C4F" w:rsidRPr="00646A4F">
        <w:rPr>
          <w:rFonts w:ascii="Arial" w:hAnsi="Arial" w:cs="Arial"/>
          <w:sz w:val="20"/>
        </w:rPr>
        <w:t>,</w:t>
      </w:r>
      <w:r w:rsidR="00164E06" w:rsidRPr="00646A4F">
        <w:rPr>
          <w:rFonts w:ascii="Arial" w:hAnsi="Arial" w:cs="Arial"/>
          <w:sz w:val="20"/>
        </w:rPr>
        <w:t xml:space="preserve"> </w:t>
      </w:r>
      <w:r w:rsidR="003F6ADF" w:rsidRPr="00646A4F">
        <w:rPr>
          <w:rFonts w:ascii="Arial" w:hAnsi="Arial" w:cs="Arial"/>
          <w:sz w:val="20"/>
        </w:rPr>
        <w:t xml:space="preserve">including those </w:t>
      </w:r>
      <w:r w:rsidR="00164E06" w:rsidRPr="00646A4F">
        <w:rPr>
          <w:rFonts w:ascii="Arial" w:hAnsi="Arial" w:cs="Arial"/>
          <w:sz w:val="20"/>
        </w:rPr>
        <w:t xml:space="preserve">which the </w:t>
      </w:r>
      <w:r w:rsidR="00FB16A3" w:rsidRPr="00646A4F">
        <w:rPr>
          <w:rFonts w:ascii="Arial" w:hAnsi="Arial" w:cs="Arial"/>
          <w:i/>
          <w:sz w:val="20"/>
        </w:rPr>
        <w:t>external auditors</w:t>
      </w:r>
      <w:r w:rsidR="00164E06" w:rsidRPr="00646A4F">
        <w:rPr>
          <w:rFonts w:ascii="Arial" w:hAnsi="Arial" w:cs="Arial"/>
          <w:sz w:val="20"/>
        </w:rPr>
        <w:t xml:space="preserve"> agreed not to disclose in the latest financial statements</w:t>
      </w:r>
      <w:r w:rsidR="00F72C4F" w:rsidRPr="00646A4F">
        <w:rPr>
          <w:rFonts w:ascii="Arial" w:hAnsi="Arial" w:cs="Arial"/>
          <w:sz w:val="20"/>
        </w:rPr>
        <w:t>,</w:t>
      </w:r>
      <w:r w:rsidR="00164E06" w:rsidRPr="00646A4F">
        <w:rPr>
          <w:rFonts w:ascii="Arial" w:hAnsi="Arial" w:cs="Arial"/>
          <w:sz w:val="20"/>
        </w:rPr>
        <w:t xml:space="preserve"> that could </w:t>
      </w:r>
      <w:r w:rsidR="00F72C4F" w:rsidRPr="00646A4F">
        <w:rPr>
          <w:rFonts w:ascii="Arial" w:hAnsi="Arial" w:cs="Arial"/>
          <w:sz w:val="20"/>
        </w:rPr>
        <w:t>impact</w:t>
      </w:r>
      <w:r w:rsidR="00164E06" w:rsidRPr="00646A4F">
        <w:rPr>
          <w:rFonts w:ascii="Arial" w:hAnsi="Arial" w:cs="Arial"/>
          <w:sz w:val="20"/>
        </w:rPr>
        <w:t xml:space="preserve"> the mortgage lending business; </w:t>
      </w:r>
    </w:p>
    <w:p w14:paraId="695836AD" w14:textId="77777777" w:rsidR="00C16602"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64E06" w:rsidRPr="00646A4F">
        <w:rPr>
          <w:rFonts w:ascii="Arial" w:hAnsi="Arial" w:cs="Arial"/>
          <w:sz w:val="20"/>
        </w:rPr>
        <w:t xml:space="preserve">escription of any changes to accounting policies or </w:t>
      </w:r>
      <w:r w:rsidR="003F6ADF" w:rsidRPr="00646A4F">
        <w:rPr>
          <w:rFonts w:ascii="Arial" w:hAnsi="Arial" w:cs="Arial"/>
          <w:sz w:val="20"/>
        </w:rPr>
        <w:t>other</w:t>
      </w:r>
      <w:r w:rsidR="00164E06" w:rsidRPr="00646A4F">
        <w:rPr>
          <w:rFonts w:ascii="Arial" w:hAnsi="Arial" w:cs="Arial"/>
          <w:sz w:val="20"/>
        </w:rPr>
        <w:t xml:space="preserve"> accounting changes proposed </w:t>
      </w:r>
      <w:r w:rsidR="003F6ADF" w:rsidRPr="00646A4F">
        <w:rPr>
          <w:rFonts w:ascii="Arial" w:hAnsi="Arial" w:cs="Arial"/>
          <w:sz w:val="20"/>
        </w:rPr>
        <w:t>or</w:t>
      </w:r>
      <w:r w:rsidR="00164E06" w:rsidRPr="00646A4F">
        <w:rPr>
          <w:rFonts w:ascii="Arial" w:hAnsi="Arial" w:cs="Arial"/>
          <w:sz w:val="20"/>
        </w:rPr>
        <w:t xml:space="preserve"> </w:t>
      </w:r>
      <w:r w:rsidR="00633C3A" w:rsidRPr="00646A4F">
        <w:rPr>
          <w:rFonts w:ascii="Arial" w:hAnsi="Arial" w:cs="Arial"/>
          <w:sz w:val="20"/>
        </w:rPr>
        <w:t>contemplated</w:t>
      </w:r>
      <w:r w:rsidR="00164E06" w:rsidRPr="00646A4F">
        <w:rPr>
          <w:rFonts w:ascii="Arial" w:hAnsi="Arial" w:cs="Arial"/>
          <w:sz w:val="20"/>
        </w:rPr>
        <w:t xml:space="preserve"> which could </w:t>
      </w:r>
      <w:r w:rsidR="003F6ADF" w:rsidRPr="00646A4F">
        <w:rPr>
          <w:rFonts w:ascii="Arial" w:hAnsi="Arial" w:cs="Arial"/>
          <w:sz w:val="20"/>
        </w:rPr>
        <w:t>impact</w:t>
      </w:r>
      <w:r w:rsidR="00164E06" w:rsidRPr="00646A4F">
        <w:rPr>
          <w:rFonts w:ascii="Arial" w:hAnsi="Arial" w:cs="Arial"/>
          <w:sz w:val="20"/>
        </w:rPr>
        <w:t xml:space="preserve"> </w:t>
      </w:r>
      <w:r w:rsidR="003F6ADF" w:rsidRPr="00646A4F">
        <w:rPr>
          <w:rFonts w:ascii="Arial" w:hAnsi="Arial" w:cs="Arial"/>
          <w:sz w:val="20"/>
        </w:rPr>
        <w:t xml:space="preserve">the </w:t>
      </w:r>
      <w:r w:rsidR="00164E06" w:rsidRPr="00646A4F">
        <w:rPr>
          <w:rFonts w:ascii="Arial" w:hAnsi="Arial" w:cs="Arial"/>
          <w:sz w:val="20"/>
        </w:rPr>
        <w:t>mortgage lending business or</w:t>
      </w:r>
      <w:r w:rsidR="00703F51" w:rsidRPr="00646A4F">
        <w:rPr>
          <w:rFonts w:ascii="Arial" w:hAnsi="Arial" w:cs="Arial"/>
          <w:sz w:val="20"/>
        </w:rPr>
        <w:t xml:space="preserve"> any transaction under the </w:t>
      </w:r>
      <w:r w:rsidR="008C36AB" w:rsidRPr="00646A4F">
        <w:rPr>
          <w:rFonts w:ascii="Arial" w:hAnsi="Arial" w:cs="Arial"/>
          <w:sz w:val="20"/>
        </w:rPr>
        <w:t>SMF</w:t>
      </w:r>
      <w:r w:rsidR="00703F51" w:rsidRPr="00646A4F">
        <w:rPr>
          <w:rFonts w:ascii="Arial" w:hAnsi="Arial" w:cs="Arial"/>
          <w:sz w:val="20"/>
        </w:rPr>
        <w:t>.</w:t>
      </w:r>
    </w:p>
    <w:p w14:paraId="4DCBCCB3" w14:textId="77777777" w:rsidR="00875F3C" w:rsidRPr="00875F3C" w:rsidRDefault="00875F3C" w:rsidP="00875F3C">
      <w:pPr>
        <w:pStyle w:val="FWBL2"/>
        <w:numPr>
          <w:ilvl w:val="0"/>
          <w:numId w:val="0"/>
        </w:numPr>
      </w:pPr>
    </w:p>
    <w:p w14:paraId="5B56D360" w14:textId="77777777" w:rsidR="00154150" w:rsidRPr="00154150" w:rsidRDefault="00154150" w:rsidP="00154150">
      <w:pPr>
        <w:pStyle w:val="FWBL1"/>
        <w:numPr>
          <w:ilvl w:val="0"/>
          <w:numId w:val="2"/>
        </w:numPr>
        <w:rPr>
          <w:rFonts w:ascii="Arial" w:hAnsi="Arial" w:cs="Arial"/>
          <w:smallCaps w:val="0"/>
          <w:szCs w:val="24"/>
        </w:rPr>
      </w:pPr>
      <w:r>
        <w:rPr>
          <w:rFonts w:ascii="Arial" w:hAnsi="Arial" w:cs="Arial"/>
          <w:smallCaps w:val="0"/>
          <w:szCs w:val="24"/>
        </w:rPr>
        <w:t>Legal</w:t>
      </w:r>
    </w:p>
    <w:p w14:paraId="2CF7DDB9" w14:textId="77777777" w:rsidR="00154150" w:rsidRPr="001C3282" w:rsidRDefault="00154150" w:rsidP="00D67EA2">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Are you aware of any PPI claims in respect of this portfolio?</w:t>
      </w:r>
      <w:r w:rsidR="00060695" w:rsidRPr="001C3282">
        <w:rPr>
          <w:rFonts w:ascii="Arial" w:hAnsi="Arial" w:cs="Arial"/>
          <w:color w:val="000000" w:themeColor="text1"/>
          <w:sz w:val="20"/>
        </w:rPr>
        <w:t xml:space="preserve"> If so, please specify details of the loans affected by such claims. </w:t>
      </w:r>
    </w:p>
    <w:p w14:paraId="3C01BF80" w14:textId="77777777" w:rsidR="00A610DD" w:rsidRDefault="00986CF2" w:rsidP="00A610DD">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sidR="006608A8">
        <w:rPr>
          <w:rFonts w:ascii="Arial" w:hAnsi="Arial" w:cs="Arial"/>
          <w:color w:val="000000" w:themeColor="text1"/>
          <w:sz w:val="20"/>
        </w:rPr>
        <w:t xml:space="preserve">Bank of England’s </w:t>
      </w:r>
      <w:r w:rsidRPr="001C3282">
        <w:rPr>
          <w:rFonts w:ascii="Arial" w:hAnsi="Arial" w:cs="Arial"/>
          <w:color w:val="000000" w:themeColor="text1"/>
          <w:sz w:val="20"/>
        </w:rPr>
        <w:t>Loans</w:t>
      </w:r>
      <w:r w:rsidR="00AE3B52">
        <w:rPr>
          <w:rFonts w:ascii="Arial" w:hAnsi="Arial" w:cs="Arial"/>
          <w:color w:val="000000" w:themeColor="text1"/>
          <w:sz w:val="20"/>
        </w:rPr>
        <w:t xml:space="preserve"> </w:t>
      </w:r>
      <w:r w:rsidR="00124CFB">
        <w:rPr>
          <w:rFonts w:ascii="Arial" w:hAnsi="Arial" w:cs="Arial"/>
          <w:color w:val="000000" w:themeColor="text1"/>
          <w:sz w:val="20"/>
        </w:rPr>
        <w:t>A</w:t>
      </w:r>
      <w:r w:rsidR="00AE3B52">
        <w:rPr>
          <w:rFonts w:ascii="Arial" w:hAnsi="Arial" w:cs="Arial"/>
          <w:color w:val="000000" w:themeColor="text1"/>
          <w:sz w:val="20"/>
        </w:rPr>
        <w:t>ssignment</w:t>
      </w:r>
      <w:r w:rsidRPr="001C3282">
        <w:rPr>
          <w:rFonts w:ascii="Arial" w:hAnsi="Arial" w:cs="Arial"/>
          <w:color w:val="000000" w:themeColor="text1"/>
          <w:sz w:val="20"/>
        </w:rPr>
        <w:t xml:space="preserve"> Annex </w:t>
      </w:r>
      <w:r w:rsidR="00AE3B52">
        <w:rPr>
          <w:rFonts w:ascii="Arial" w:hAnsi="Arial" w:cs="Arial"/>
          <w:color w:val="000000" w:themeColor="text1"/>
          <w:sz w:val="20"/>
        </w:rPr>
        <w:t>and Schedule 4 of the Ban</w:t>
      </w:r>
      <w:r w:rsidR="00124CFB">
        <w:rPr>
          <w:rFonts w:ascii="Arial" w:hAnsi="Arial" w:cs="Arial"/>
          <w:color w:val="000000" w:themeColor="text1"/>
          <w:sz w:val="20"/>
        </w:rPr>
        <w:t>k</w:t>
      </w:r>
      <w:r w:rsidR="00AE3B52">
        <w:rPr>
          <w:rFonts w:ascii="Arial" w:hAnsi="Arial" w:cs="Arial"/>
          <w:color w:val="000000" w:themeColor="text1"/>
          <w:sz w:val="20"/>
        </w:rPr>
        <w:t xml:space="preserve"> of England’s Loans</w:t>
      </w:r>
      <w:r w:rsidR="00A75C60">
        <w:rPr>
          <w:rFonts w:ascii="Arial" w:hAnsi="Arial" w:cs="Arial"/>
          <w:color w:val="000000" w:themeColor="text1"/>
          <w:sz w:val="20"/>
        </w:rPr>
        <w:t xml:space="preserve"> </w:t>
      </w:r>
      <w:r w:rsidR="00124CFB">
        <w:rPr>
          <w:rFonts w:ascii="Arial" w:hAnsi="Arial" w:cs="Arial"/>
          <w:color w:val="000000" w:themeColor="text1"/>
          <w:sz w:val="20"/>
        </w:rPr>
        <w:t>D</w:t>
      </w:r>
      <w:r w:rsidR="00A75C60">
        <w:rPr>
          <w:rFonts w:ascii="Arial" w:hAnsi="Arial" w:cs="Arial"/>
          <w:color w:val="000000" w:themeColor="text1"/>
          <w:sz w:val="20"/>
        </w:rPr>
        <w:t xml:space="preserve">eclaration of </w:t>
      </w:r>
      <w:r w:rsidR="00124CFB">
        <w:rPr>
          <w:rFonts w:ascii="Arial" w:hAnsi="Arial" w:cs="Arial"/>
          <w:color w:val="000000" w:themeColor="text1"/>
          <w:sz w:val="20"/>
        </w:rPr>
        <w:t>T</w:t>
      </w:r>
      <w:r w:rsidR="00A75C60">
        <w:rPr>
          <w:rFonts w:ascii="Arial" w:hAnsi="Arial" w:cs="Arial"/>
          <w:color w:val="000000" w:themeColor="text1"/>
          <w:sz w:val="20"/>
        </w:rPr>
        <w:t>rust Annex</w:t>
      </w:r>
      <w:r w:rsidR="009E0FD7">
        <w:rPr>
          <w:rStyle w:val="FootnoteReference"/>
          <w:rFonts w:ascii="Arial" w:hAnsi="Arial" w:cs="Arial"/>
          <w:color w:val="000000" w:themeColor="text1"/>
          <w:sz w:val="20"/>
        </w:rPr>
        <w:footnoteReference w:id="1"/>
      </w:r>
      <w:r w:rsidR="00A75C60">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be made in respect of each </w:t>
      </w:r>
      <w:r w:rsidR="00A610DD">
        <w:rPr>
          <w:rFonts w:ascii="Arial" w:hAnsi="Arial" w:cs="Arial"/>
          <w:color w:val="000000" w:themeColor="text1"/>
          <w:sz w:val="20"/>
        </w:rPr>
        <w:t>loan in the proposed portfolio.</w:t>
      </w:r>
    </w:p>
    <w:p w14:paraId="2A1C5B4E" w14:textId="77777777" w:rsidR="00A610DD"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For new pools, p</w:t>
      </w:r>
      <w:r w:rsidR="00986CF2" w:rsidRPr="00CE1441">
        <w:rPr>
          <w:rFonts w:ascii="Arial" w:hAnsi="Arial" w:cs="Arial"/>
          <w:sz w:val="20"/>
        </w:rPr>
        <w:t xml:space="preserve">lease confirm that </w:t>
      </w:r>
      <w:r w:rsidRPr="00CE1441">
        <w:rPr>
          <w:rFonts w:ascii="Arial" w:hAnsi="Arial" w:cs="Arial"/>
          <w:sz w:val="20"/>
        </w:rPr>
        <w:t>the Participant</w:t>
      </w:r>
      <w:r w:rsidR="00986CF2" w:rsidRPr="00CE1441">
        <w:rPr>
          <w:rFonts w:ascii="Arial" w:hAnsi="Arial" w:cs="Arial"/>
          <w:sz w:val="20"/>
        </w:rPr>
        <w:t xml:space="preserve"> </w:t>
      </w:r>
      <w:r w:rsidRPr="00CE1441">
        <w:rPr>
          <w:rFonts w:ascii="Arial" w:hAnsi="Arial" w:cs="Arial"/>
          <w:sz w:val="20"/>
        </w:rPr>
        <w:t>is</w:t>
      </w:r>
      <w:r w:rsidR="00986CF2" w:rsidRPr="00CE1441">
        <w:rPr>
          <w:rFonts w:ascii="Arial" w:hAnsi="Arial" w:cs="Arial"/>
          <w:sz w:val="20"/>
        </w:rPr>
        <w:t xml:space="preserve"> able to satisfy these</w:t>
      </w:r>
      <w:r w:rsidR="004F3D53" w:rsidRPr="00CE1441">
        <w:rPr>
          <w:rFonts w:ascii="Arial" w:hAnsi="Arial" w:cs="Arial"/>
          <w:sz w:val="20"/>
        </w:rPr>
        <w:t xml:space="preserve"> representations and warranties</w:t>
      </w:r>
      <w:r w:rsidRPr="00CE1441">
        <w:rPr>
          <w:rFonts w:ascii="Arial" w:hAnsi="Arial" w:cs="Arial"/>
          <w:sz w:val="20"/>
        </w:rPr>
        <w:t>.</w:t>
      </w:r>
    </w:p>
    <w:p w14:paraId="1CE795F5" w14:textId="77777777" w:rsidR="004F3D53"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 xml:space="preserve">For pools currently </w:t>
      </w:r>
      <w:r w:rsidR="00157493" w:rsidRPr="00CE1441">
        <w:rPr>
          <w:rFonts w:ascii="Arial" w:hAnsi="Arial" w:cs="Arial"/>
          <w:sz w:val="20"/>
        </w:rPr>
        <w:t>pre-</w:t>
      </w:r>
      <w:r w:rsidRPr="00CE1441">
        <w:rPr>
          <w:rFonts w:ascii="Arial" w:hAnsi="Arial" w:cs="Arial"/>
          <w:sz w:val="20"/>
        </w:rPr>
        <w:t>positioned with the Bank but unencumbered</w:t>
      </w:r>
      <w:r w:rsidR="00157493" w:rsidRPr="00CE1441">
        <w:rPr>
          <w:rFonts w:ascii="Arial" w:hAnsi="Arial" w:cs="Arial"/>
          <w:sz w:val="20"/>
        </w:rPr>
        <w:t xml:space="preserve"> (i.e. not securing any drawings)</w:t>
      </w:r>
      <w:r w:rsidRPr="00CE1441">
        <w:rPr>
          <w:rFonts w:ascii="Arial" w:hAnsi="Arial" w:cs="Arial"/>
          <w:sz w:val="20"/>
        </w:rPr>
        <w:t>, please confirm the Participant is</w:t>
      </w:r>
      <w:r w:rsidR="00CE1441">
        <w:rPr>
          <w:rFonts w:ascii="Arial" w:hAnsi="Arial" w:cs="Arial"/>
          <w:sz w:val="20"/>
        </w:rPr>
        <w:t xml:space="preserve"> currently</w:t>
      </w:r>
      <w:r w:rsidRPr="00CE1441">
        <w:rPr>
          <w:rFonts w:ascii="Arial" w:hAnsi="Arial" w:cs="Arial"/>
          <w:sz w:val="20"/>
        </w:rPr>
        <w:t xml:space="preserve"> able to satisfy these representations and warranties.</w:t>
      </w:r>
    </w:p>
    <w:p w14:paraId="7B708A94" w14:textId="77777777" w:rsidR="00CE7754" w:rsidRDefault="00986CF2" w:rsidP="00D67EA2">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14:paraId="278140E9" w14:textId="77777777" w:rsidR="00C05764" w:rsidRDefault="00C05764"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Do </w:t>
      </w:r>
      <w:r w:rsidR="00A25DC6">
        <w:rPr>
          <w:rFonts w:ascii="Arial" w:hAnsi="Arial" w:cs="Arial"/>
          <w:color w:val="000000" w:themeColor="text1"/>
          <w:sz w:val="20"/>
        </w:rPr>
        <w:t xml:space="preserve">you retain </w:t>
      </w:r>
      <w:r>
        <w:rPr>
          <w:rFonts w:ascii="Arial" w:hAnsi="Arial" w:cs="Arial"/>
          <w:color w:val="000000" w:themeColor="text1"/>
          <w:sz w:val="20"/>
        </w:rPr>
        <w:t xml:space="preserve">product switches </w:t>
      </w:r>
      <w:r w:rsidR="00A25DC6">
        <w:rPr>
          <w:rFonts w:ascii="Arial" w:hAnsi="Arial" w:cs="Arial"/>
          <w:color w:val="000000" w:themeColor="text1"/>
          <w:sz w:val="20"/>
        </w:rPr>
        <w:t>within pools prepositioned with the Bank</w:t>
      </w:r>
      <w:r>
        <w:rPr>
          <w:rFonts w:ascii="Arial" w:hAnsi="Arial" w:cs="Arial"/>
          <w:color w:val="000000" w:themeColor="text1"/>
          <w:sz w:val="20"/>
        </w:rPr>
        <w:t xml:space="preserve">? </w:t>
      </w:r>
      <w:r w:rsidR="00A25DC6">
        <w:rPr>
          <w:rFonts w:ascii="Arial" w:hAnsi="Arial" w:cs="Arial"/>
          <w:color w:val="000000" w:themeColor="text1"/>
          <w:sz w:val="20"/>
        </w:rPr>
        <w:t>If so, p</w:t>
      </w:r>
      <w:r>
        <w:rPr>
          <w:rFonts w:ascii="Arial" w:hAnsi="Arial" w:cs="Arial"/>
          <w:color w:val="000000" w:themeColor="text1"/>
          <w:sz w:val="20"/>
        </w:rPr>
        <w:t>lease detail.</w:t>
      </w:r>
    </w:p>
    <w:p w14:paraId="24A3E8E9" w14:textId="77777777" w:rsidR="00A25DC6" w:rsidRDefault="00A25DC6" w:rsidP="00D67EA2">
      <w:pPr>
        <w:pStyle w:val="FWBL2"/>
        <w:numPr>
          <w:ilvl w:val="1"/>
          <w:numId w:val="2"/>
        </w:numPr>
        <w:ind w:left="993" w:hanging="633"/>
        <w:rPr>
          <w:rFonts w:ascii="Arial" w:hAnsi="Arial" w:cs="Arial"/>
          <w:color w:val="000000" w:themeColor="text1"/>
          <w:sz w:val="20"/>
        </w:rPr>
      </w:pPr>
      <w:r w:rsidRPr="00EE2865">
        <w:rPr>
          <w:rFonts w:ascii="Arial" w:hAnsi="Arial" w:cs="Arial"/>
          <w:color w:val="000000" w:themeColor="text1"/>
          <w:sz w:val="20"/>
        </w:rPr>
        <w:t>Are there, as a result of product switches, loans pre-positioned with the Bank that have been completed on new terms and conditions which have not been reviewed by the Bank?  If so, please provide a blacklined version of the changes</w:t>
      </w:r>
    </w:p>
    <w:p w14:paraId="3F2B0A50" w14:textId="77777777" w:rsidR="00C05764" w:rsidRDefault="00C05764" w:rsidP="00C05764">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many product switches are in the pool that have been completed on new terms and conditions that have not been reviewed by the Bank?</w:t>
      </w:r>
    </w:p>
    <w:p w14:paraId="7562E767" w14:textId="5119164A" w:rsidR="002E49EB" w:rsidRPr="00973E36" w:rsidRDefault="00973E36" w:rsidP="00973E3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I</w:t>
      </w:r>
      <w:r w:rsidRPr="00973E36">
        <w:rPr>
          <w:rFonts w:ascii="Arial" w:hAnsi="Arial" w:cs="Arial"/>
          <w:color w:val="000000" w:themeColor="text1"/>
          <w:sz w:val="20"/>
        </w:rPr>
        <w:t>f borrowers currently pay an int</w:t>
      </w:r>
      <w:r>
        <w:rPr>
          <w:rFonts w:ascii="Arial" w:hAnsi="Arial" w:cs="Arial"/>
          <w:color w:val="000000" w:themeColor="text1"/>
          <w:sz w:val="20"/>
        </w:rPr>
        <w:t>erest rate that references LIBOR</w:t>
      </w:r>
      <w:r w:rsidRPr="00973E36">
        <w:rPr>
          <w:rFonts w:ascii="Arial" w:hAnsi="Arial" w:cs="Arial"/>
          <w:color w:val="000000" w:themeColor="text1"/>
          <w:sz w:val="20"/>
        </w:rPr>
        <w:t xml:space="preserve">, or the interest rate will revert to a rate that references </w:t>
      </w:r>
      <w:r>
        <w:rPr>
          <w:rFonts w:ascii="Arial" w:hAnsi="Arial" w:cs="Arial"/>
          <w:color w:val="000000" w:themeColor="text1"/>
          <w:sz w:val="20"/>
        </w:rPr>
        <w:t>LIBOR</w:t>
      </w:r>
      <w:r w:rsidRPr="00973E36">
        <w:rPr>
          <w:rFonts w:ascii="Arial" w:hAnsi="Arial" w:cs="Arial"/>
          <w:color w:val="000000" w:themeColor="text1"/>
          <w:sz w:val="20"/>
        </w:rPr>
        <w:t xml:space="preserve"> in the future, how do the terms and conditions of the loans deal</w:t>
      </w:r>
      <w:r>
        <w:rPr>
          <w:rFonts w:ascii="Arial" w:hAnsi="Arial" w:cs="Arial"/>
          <w:color w:val="000000" w:themeColor="text1"/>
          <w:sz w:val="20"/>
        </w:rPr>
        <w:t xml:space="preserve"> with a discontinuation of LIBOR</w:t>
      </w:r>
      <w:r w:rsidRPr="00973E36">
        <w:rPr>
          <w:rFonts w:ascii="Arial" w:hAnsi="Arial" w:cs="Arial"/>
          <w:color w:val="000000" w:themeColor="text1"/>
          <w:sz w:val="20"/>
        </w:rPr>
        <w:t>?</w:t>
      </w:r>
      <w:r>
        <w:rPr>
          <w:rFonts w:ascii="Arial" w:hAnsi="Arial" w:cs="Arial"/>
          <w:color w:val="000000" w:themeColor="text1"/>
          <w:sz w:val="20"/>
        </w:rPr>
        <w:t xml:space="preserve"> I</w:t>
      </w:r>
      <w:r w:rsidRPr="00973E36">
        <w:rPr>
          <w:rFonts w:ascii="Arial" w:hAnsi="Arial" w:cs="Arial"/>
          <w:color w:val="000000" w:themeColor="text1"/>
          <w:sz w:val="20"/>
        </w:rPr>
        <w:t>f there are loans referen</w:t>
      </w:r>
      <w:r>
        <w:rPr>
          <w:rFonts w:ascii="Arial" w:hAnsi="Arial" w:cs="Arial"/>
          <w:color w:val="000000" w:themeColor="text1"/>
          <w:sz w:val="20"/>
        </w:rPr>
        <w:t>cing LIBOR</w:t>
      </w:r>
      <w:r w:rsidRPr="00973E36">
        <w:rPr>
          <w:rFonts w:ascii="Arial" w:hAnsi="Arial" w:cs="Arial"/>
          <w:color w:val="000000" w:themeColor="text1"/>
          <w:sz w:val="20"/>
        </w:rPr>
        <w:t>, do the terms and conditions of</w:t>
      </w:r>
      <w:r>
        <w:rPr>
          <w:rFonts w:ascii="Arial" w:hAnsi="Arial" w:cs="Arial"/>
          <w:color w:val="000000" w:themeColor="text1"/>
          <w:sz w:val="20"/>
        </w:rPr>
        <w:t xml:space="preserve"> new and legacy</w:t>
      </w:r>
      <w:r w:rsidRPr="00973E36">
        <w:rPr>
          <w:rFonts w:ascii="Arial" w:hAnsi="Arial" w:cs="Arial"/>
          <w:color w:val="000000" w:themeColor="text1"/>
          <w:sz w:val="20"/>
        </w:rPr>
        <w:t xml:space="preserve"> loans include a fall</w:t>
      </w:r>
      <w:r>
        <w:rPr>
          <w:rFonts w:ascii="Arial" w:hAnsi="Arial" w:cs="Arial"/>
          <w:color w:val="000000" w:themeColor="text1"/>
          <w:sz w:val="20"/>
        </w:rPr>
        <w:t xml:space="preserve"> </w:t>
      </w:r>
      <w:r w:rsidRPr="00973E36">
        <w:rPr>
          <w:rFonts w:ascii="Arial" w:hAnsi="Arial" w:cs="Arial"/>
          <w:color w:val="000000" w:themeColor="text1"/>
          <w:sz w:val="20"/>
        </w:rPr>
        <w:t>back to an alternative reference rate?</w:t>
      </w:r>
    </w:p>
    <w:p w14:paraId="6E544424" w14:textId="77777777" w:rsidR="00633C3A" w:rsidRPr="00F55D8F" w:rsidRDefault="00633C3A" w:rsidP="00F55D8F">
      <w:pPr>
        <w:pStyle w:val="FWBL1"/>
        <w:numPr>
          <w:ilvl w:val="0"/>
          <w:numId w:val="2"/>
        </w:numPr>
        <w:rPr>
          <w:rFonts w:ascii="Arial" w:hAnsi="Arial" w:cs="Arial"/>
          <w:smallCaps w:val="0"/>
          <w:color w:val="000000" w:themeColor="text1"/>
          <w:szCs w:val="24"/>
        </w:rPr>
      </w:pPr>
      <w:r w:rsidRPr="00F55D8F">
        <w:rPr>
          <w:rFonts w:ascii="Arial" w:hAnsi="Arial" w:cs="Arial"/>
          <w:smallCaps w:val="0"/>
          <w:szCs w:val="24"/>
        </w:rPr>
        <w:t>Lending into and in retirement</w:t>
      </w:r>
      <w:r w:rsidR="00ED3B56" w:rsidRPr="00F55D8F">
        <w:rPr>
          <w:rFonts w:ascii="Arial" w:hAnsi="Arial" w:cs="Arial"/>
          <w:smallCaps w:val="0"/>
          <w:color w:val="000000" w:themeColor="text1"/>
          <w:szCs w:val="24"/>
        </w:rPr>
        <w:t xml:space="preserve"> - </w:t>
      </w:r>
      <w:r w:rsidR="00ED3B56" w:rsidRPr="00F55D8F">
        <w:rPr>
          <w:rFonts w:ascii="Arial" w:hAnsi="Arial" w:cs="Arial"/>
          <w:b w:val="0"/>
          <w:smallCaps w:val="0"/>
          <w:color w:val="000000" w:themeColor="text1"/>
          <w:szCs w:val="24"/>
        </w:rPr>
        <w:t xml:space="preserve">Applicable For All </w:t>
      </w:r>
      <w:r w:rsidR="005A0E47" w:rsidRPr="00F55D8F">
        <w:rPr>
          <w:rFonts w:ascii="Arial" w:hAnsi="Arial" w:cs="Arial"/>
          <w:b w:val="0"/>
          <w:smallCaps w:val="0"/>
          <w:color w:val="000000" w:themeColor="text1"/>
          <w:szCs w:val="24"/>
        </w:rPr>
        <w:t xml:space="preserve">Participants With </w:t>
      </w:r>
      <w:r w:rsidR="00ED3B56" w:rsidRPr="00F55D8F">
        <w:rPr>
          <w:rFonts w:ascii="Arial" w:hAnsi="Arial" w:cs="Arial"/>
          <w:b w:val="0"/>
          <w:smallCaps w:val="0"/>
          <w:color w:val="000000" w:themeColor="text1"/>
          <w:szCs w:val="24"/>
        </w:rPr>
        <w:t>Owner Occupied Loan Pools</w:t>
      </w:r>
    </w:p>
    <w:p w14:paraId="31C6FE4F" w14:textId="77777777" w:rsidR="00633C3A" w:rsidRDefault="003E23DC"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Please complete the below table to indicate the proportion of the Participant’s </w:t>
      </w:r>
      <w:r w:rsidR="00157493">
        <w:rPr>
          <w:rFonts w:ascii="Arial" w:hAnsi="Arial" w:cs="Arial"/>
          <w:color w:val="000000" w:themeColor="text1"/>
          <w:sz w:val="20"/>
        </w:rPr>
        <w:t xml:space="preserve">residential mortgage </w:t>
      </w:r>
      <w:r w:rsidRPr="00F55D8F">
        <w:rPr>
          <w:rFonts w:ascii="Arial" w:hAnsi="Arial" w:cs="Arial"/>
          <w:color w:val="000000" w:themeColor="text1"/>
          <w:sz w:val="20"/>
        </w:rPr>
        <w:t xml:space="preserve">loan book comprising lending to </w:t>
      </w:r>
      <w:r w:rsidR="00415B30" w:rsidRPr="00F55D8F">
        <w:rPr>
          <w:rFonts w:ascii="Arial" w:hAnsi="Arial" w:cs="Arial"/>
          <w:color w:val="000000" w:themeColor="text1"/>
          <w:sz w:val="20"/>
        </w:rPr>
        <w:t>borrowers who are already in retirement or due to be reti</w:t>
      </w:r>
      <w:r w:rsidRPr="00F55D8F">
        <w:rPr>
          <w:rFonts w:ascii="Arial" w:hAnsi="Arial" w:cs="Arial"/>
          <w:color w:val="000000" w:themeColor="text1"/>
          <w:sz w:val="20"/>
        </w:rPr>
        <w:t>red by the maturity of the loan.</w:t>
      </w:r>
    </w:p>
    <w:p w14:paraId="599448AD" w14:textId="77777777" w:rsidR="00DF4035" w:rsidRPr="00F55D8F" w:rsidRDefault="00DF4035" w:rsidP="00DF4035">
      <w:pPr>
        <w:pStyle w:val="FWBL2"/>
        <w:numPr>
          <w:ilvl w:val="0"/>
          <w:numId w:val="0"/>
        </w:numPr>
        <w:ind w:left="993"/>
        <w:rPr>
          <w:rFonts w:ascii="Arial" w:hAnsi="Arial" w:cs="Arial"/>
          <w:color w:val="000000" w:themeColor="text1"/>
          <w:sz w:val="20"/>
        </w:rPr>
      </w:pPr>
    </w:p>
    <w:tbl>
      <w:tblPr>
        <w:tblStyle w:val="TableGrid"/>
        <w:tblW w:w="9565" w:type="dxa"/>
        <w:jc w:val="center"/>
        <w:tblLook w:val="04A0" w:firstRow="1" w:lastRow="0" w:firstColumn="1" w:lastColumn="0" w:noHBand="0" w:noVBand="1"/>
      </w:tblPr>
      <w:tblGrid>
        <w:gridCol w:w="1376"/>
        <w:gridCol w:w="1500"/>
        <w:gridCol w:w="1624"/>
        <w:gridCol w:w="1301"/>
        <w:gridCol w:w="1123"/>
        <w:gridCol w:w="1366"/>
        <w:gridCol w:w="1275"/>
      </w:tblGrid>
      <w:tr w:rsidR="00C935E2" w14:paraId="1D295DD9" w14:textId="77777777" w:rsidTr="00CE1441">
        <w:trPr>
          <w:trHeight w:val="548"/>
          <w:jc w:val="center"/>
        </w:trPr>
        <w:tc>
          <w:tcPr>
            <w:tcW w:w="1376" w:type="dxa"/>
            <w:tcBorders>
              <w:top w:val="nil"/>
              <w:left w:val="nil"/>
            </w:tcBorders>
            <w:shd w:val="clear" w:color="auto" w:fill="auto"/>
            <w:vAlign w:val="center"/>
          </w:tcPr>
          <w:p w14:paraId="3A16DF76" w14:textId="77777777" w:rsidR="00C935E2" w:rsidRDefault="00C935E2" w:rsidP="003E23DC">
            <w:pPr>
              <w:pStyle w:val="FWBL2"/>
              <w:numPr>
                <w:ilvl w:val="0"/>
                <w:numId w:val="0"/>
              </w:numPr>
              <w:spacing w:after="0"/>
              <w:jc w:val="center"/>
              <w:rPr>
                <w:rFonts w:ascii="Arial" w:hAnsi="Arial" w:cs="Arial"/>
                <w:b/>
                <w:color w:val="FFFFFF" w:themeColor="background1"/>
                <w:sz w:val="18"/>
              </w:rPr>
            </w:pPr>
          </w:p>
        </w:tc>
        <w:tc>
          <w:tcPr>
            <w:tcW w:w="4425" w:type="dxa"/>
            <w:gridSpan w:val="3"/>
            <w:shd w:val="clear" w:color="auto" w:fill="403152" w:themeFill="accent4" w:themeFillShade="80"/>
            <w:vAlign w:val="center"/>
          </w:tcPr>
          <w:p w14:paraId="1A8785A4" w14:textId="77777777" w:rsidR="00C935E2" w:rsidRDefault="00C935E2" w:rsidP="003E23DC">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Whole residential mortgage book</w:t>
            </w:r>
          </w:p>
        </w:tc>
        <w:tc>
          <w:tcPr>
            <w:tcW w:w="3764" w:type="dxa"/>
            <w:gridSpan w:val="3"/>
            <w:shd w:val="clear" w:color="auto" w:fill="215868" w:themeFill="accent5" w:themeFillShade="80"/>
            <w:vAlign w:val="center"/>
          </w:tcPr>
          <w:p w14:paraId="5C1E9AE6" w14:textId="77777777" w:rsidR="00C935E2" w:rsidRDefault="00C935E2" w:rsidP="00C935E2">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Interest only (IO) residential mortgage book</w:t>
            </w:r>
          </w:p>
        </w:tc>
      </w:tr>
      <w:tr w:rsidR="00C935E2" w14:paraId="4EE77BC5" w14:textId="77777777" w:rsidTr="00CE1441">
        <w:trPr>
          <w:trHeight w:val="548"/>
          <w:jc w:val="center"/>
        </w:trPr>
        <w:tc>
          <w:tcPr>
            <w:tcW w:w="1376" w:type="dxa"/>
            <w:shd w:val="clear" w:color="auto" w:fill="403152" w:themeFill="accent4" w:themeFillShade="80"/>
            <w:vAlign w:val="center"/>
          </w:tcPr>
          <w:p w14:paraId="5701FDB6" w14:textId="77777777" w:rsidR="00C935E2" w:rsidRPr="00850EBA" w:rsidRDefault="00C935E2" w:rsidP="003E23DC">
            <w:pPr>
              <w:pStyle w:val="FWBL2"/>
              <w:numPr>
                <w:ilvl w:val="0"/>
                <w:numId w:val="0"/>
              </w:numPr>
              <w:spacing w:after="0"/>
              <w:jc w:val="center"/>
              <w:rPr>
                <w:rFonts w:ascii="Arial" w:hAnsi="Arial" w:cs="Arial"/>
                <w:i/>
                <w:color w:val="FFFFFF" w:themeColor="background1"/>
                <w:sz w:val="18"/>
              </w:rPr>
            </w:pPr>
            <w:r>
              <w:rPr>
                <w:rFonts w:ascii="Arial" w:hAnsi="Arial" w:cs="Arial"/>
                <w:b/>
                <w:color w:val="FFFFFF" w:themeColor="background1"/>
                <w:sz w:val="18"/>
              </w:rPr>
              <w:lastRenderedPageBreak/>
              <w:t>Borrowers Age at Maturity</w:t>
            </w:r>
          </w:p>
        </w:tc>
        <w:tc>
          <w:tcPr>
            <w:tcW w:w="1500" w:type="dxa"/>
            <w:shd w:val="clear" w:color="auto" w:fill="403152" w:themeFill="accent4" w:themeFillShade="80"/>
            <w:vAlign w:val="center"/>
          </w:tcPr>
          <w:p w14:paraId="026F0B95" w14:textId="77777777" w:rsidR="00C935E2" w:rsidRPr="00C658C6" w:rsidRDefault="00C935E2" w:rsidP="003E23DC">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Value of loans (£millions)</w:t>
            </w:r>
          </w:p>
        </w:tc>
        <w:tc>
          <w:tcPr>
            <w:tcW w:w="1624" w:type="dxa"/>
            <w:shd w:val="clear" w:color="auto" w:fill="403152" w:themeFill="accent4" w:themeFillShade="80"/>
            <w:vAlign w:val="center"/>
          </w:tcPr>
          <w:p w14:paraId="791C0C25" w14:textId="77777777" w:rsidR="00C935E2" w:rsidRPr="00C658C6" w:rsidRDefault="00C935E2" w:rsidP="003E23DC">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Value of loans (% of residential loan book)</w:t>
            </w:r>
          </w:p>
        </w:tc>
        <w:tc>
          <w:tcPr>
            <w:tcW w:w="1301" w:type="dxa"/>
            <w:shd w:val="clear" w:color="auto" w:fill="403152" w:themeFill="accent4" w:themeFillShade="80"/>
            <w:vAlign w:val="center"/>
          </w:tcPr>
          <w:p w14:paraId="440AF06A" w14:textId="77777777" w:rsidR="00C935E2" w:rsidRDefault="00C935E2" w:rsidP="00C935E2">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Average Current LTV</w:t>
            </w:r>
          </w:p>
        </w:tc>
        <w:tc>
          <w:tcPr>
            <w:tcW w:w="1123" w:type="dxa"/>
            <w:shd w:val="clear" w:color="auto" w:fill="215868" w:themeFill="accent5" w:themeFillShade="80"/>
            <w:vAlign w:val="center"/>
          </w:tcPr>
          <w:p w14:paraId="72B5DE8F" w14:textId="77777777" w:rsidR="00C935E2" w:rsidRPr="00C658C6" w:rsidRDefault="00C935E2" w:rsidP="00BF1AE2">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Value of IO loans (£millions)</w:t>
            </w:r>
          </w:p>
        </w:tc>
        <w:tc>
          <w:tcPr>
            <w:tcW w:w="1366" w:type="dxa"/>
            <w:shd w:val="clear" w:color="auto" w:fill="215868" w:themeFill="accent5" w:themeFillShade="80"/>
            <w:vAlign w:val="center"/>
          </w:tcPr>
          <w:p w14:paraId="4627FBCD" w14:textId="77777777" w:rsidR="00C935E2" w:rsidRPr="00C658C6" w:rsidRDefault="00C935E2" w:rsidP="00BF1AE2">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Value of IO loans (% of residential loan book)</w:t>
            </w:r>
          </w:p>
        </w:tc>
        <w:tc>
          <w:tcPr>
            <w:tcW w:w="1275" w:type="dxa"/>
            <w:shd w:val="clear" w:color="auto" w:fill="215868" w:themeFill="accent5" w:themeFillShade="80"/>
            <w:vAlign w:val="center"/>
          </w:tcPr>
          <w:p w14:paraId="06F3B806" w14:textId="77777777" w:rsidR="00C935E2" w:rsidRDefault="00C935E2" w:rsidP="00C935E2">
            <w:pPr>
              <w:pStyle w:val="FWBL2"/>
              <w:numPr>
                <w:ilvl w:val="0"/>
                <w:numId w:val="0"/>
              </w:numPr>
              <w:spacing w:after="0"/>
              <w:jc w:val="center"/>
              <w:rPr>
                <w:rFonts w:ascii="Arial" w:hAnsi="Arial" w:cs="Arial"/>
                <w:b/>
                <w:color w:val="FFFFFF" w:themeColor="background1"/>
                <w:sz w:val="18"/>
              </w:rPr>
            </w:pPr>
            <w:r>
              <w:rPr>
                <w:rFonts w:ascii="Arial" w:hAnsi="Arial" w:cs="Arial"/>
                <w:b/>
                <w:color w:val="FFFFFF" w:themeColor="background1"/>
                <w:sz w:val="18"/>
              </w:rPr>
              <w:t>Average Current LTV</w:t>
            </w:r>
          </w:p>
        </w:tc>
      </w:tr>
      <w:tr w:rsidR="00C935E2" w14:paraId="7EC617F3" w14:textId="77777777" w:rsidTr="00CE1441">
        <w:trPr>
          <w:trHeight w:val="414"/>
          <w:jc w:val="center"/>
        </w:trPr>
        <w:tc>
          <w:tcPr>
            <w:tcW w:w="1376" w:type="dxa"/>
            <w:vAlign w:val="center"/>
          </w:tcPr>
          <w:p w14:paraId="21841A3F" w14:textId="77777777" w:rsidR="00C935E2" w:rsidRPr="003E23DC" w:rsidRDefault="00C935E2" w:rsidP="003E23DC">
            <w:pPr>
              <w:pStyle w:val="FWBL2"/>
              <w:numPr>
                <w:ilvl w:val="0"/>
                <w:numId w:val="0"/>
              </w:numPr>
              <w:spacing w:after="0"/>
              <w:jc w:val="center"/>
              <w:rPr>
                <w:rFonts w:ascii="Arial" w:hAnsi="Arial" w:cs="Arial"/>
                <w:color w:val="000000" w:themeColor="text1"/>
                <w:sz w:val="20"/>
              </w:rPr>
            </w:pPr>
            <w:r w:rsidRPr="003E23DC">
              <w:rPr>
                <w:rFonts w:ascii="Arial" w:hAnsi="Arial" w:cs="Arial"/>
                <w:color w:val="000000" w:themeColor="text1"/>
                <w:sz w:val="20"/>
              </w:rPr>
              <w:t>65-70</w:t>
            </w:r>
          </w:p>
        </w:tc>
        <w:tc>
          <w:tcPr>
            <w:tcW w:w="1500" w:type="dxa"/>
            <w:vAlign w:val="center"/>
          </w:tcPr>
          <w:p w14:paraId="63EFA905"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624" w:type="dxa"/>
            <w:vAlign w:val="center"/>
          </w:tcPr>
          <w:p w14:paraId="7C33FF40"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01" w:type="dxa"/>
          </w:tcPr>
          <w:p w14:paraId="71D443AA"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123" w:type="dxa"/>
          </w:tcPr>
          <w:p w14:paraId="7734D60D"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66" w:type="dxa"/>
          </w:tcPr>
          <w:p w14:paraId="4104B652"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275" w:type="dxa"/>
          </w:tcPr>
          <w:p w14:paraId="6CD33C88" w14:textId="77777777" w:rsidR="00C935E2" w:rsidRPr="00C658C6" w:rsidRDefault="00C935E2" w:rsidP="00BF1AE2">
            <w:pPr>
              <w:pStyle w:val="FWBL2"/>
              <w:numPr>
                <w:ilvl w:val="0"/>
                <w:numId w:val="0"/>
              </w:numPr>
              <w:spacing w:after="0"/>
              <w:jc w:val="left"/>
              <w:rPr>
                <w:rFonts w:ascii="Arial" w:hAnsi="Arial" w:cs="Arial"/>
                <w:b/>
                <w:color w:val="C00000"/>
                <w:sz w:val="20"/>
              </w:rPr>
            </w:pPr>
          </w:p>
        </w:tc>
      </w:tr>
      <w:tr w:rsidR="00C935E2" w14:paraId="2EB9C1F7" w14:textId="77777777" w:rsidTr="00CE1441">
        <w:trPr>
          <w:trHeight w:val="414"/>
          <w:jc w:val="center"/>
        </w:trPr>
        <w:tc>
          <w:tcPr>
            <w:tcW w:w="1376" w:type="dxa"/>
            <w:vAlign w:val="center"/>
          </w:tcPr>
          <w:p w14:paraId="1091D0DF" w14:textId="77777777" w:rsidR="00C935E2" w:rsidRPr="003E23DC" w:rsidRDefault="00C935E2" w:rsidP="003E23DC">
            <w:pPr>
              <w:pStyle w:val="FWBL2"/>
              <w:numPr>
                <w:ilvl w:val="0"/>
                <w:numId w:val="0"/>
              </w:numPr>
              <w:spacing w:after="0"/>
              <w:jc w:val="center"/>
              <w:rPr>
                <w:rFonts w:ascii="Arial" w:hAnsi="Arial" w:cs="Arial"/>
                <w:color w:val="000000" w:themeColor="text1"/>
                <w:sz w:val="20"/>
              </w:rPr>
            </w:pPr>
            <w:r w:rsidRPr="003E23DC">
              <w:rPr>
                <w:rFonts w:ascii="Arial" w:hAnsi="Arial" w:cs="Arial"/>
                <w:color w:val="000000" w:themeColor="text1"/>
                <w:sz w:val="20"/>
              </w:rPr>
              <w:t>70-75</w:t>
            </w:r>
          </w:p>
        </w:tc>
        <w:tc>
          <w:tcPr>
            <w:tcW w:w="1500" w:type="dxa"/>
            <w:vAlign w:val="center"/>
          </w:tcPr>
          <w:p w14:paraId="4506BDC6"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624" w:type="dxa"/>
            <w:vAlign w:val="center"/>
          </w:tcPr>
          <w:p w14:paraId="2EAB28B3"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01" w:type="dxa"/>
          </w:tcPr>
          <w:p w14:paraId="774537B6"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123" w:type="dxa"/>
          </w:tcPr>
          <w:p w14:paraId="35773568"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66" w:type="dxa"/>
          </w:tcPr>
          <w:p w14:paraId="3948AD06"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275" w:type="dxa"/>
          </w:tcPr>
          <w:p w14:paraId="34229BA4" w14:textId="77777777" w:rsidR="00C935E2" w:rsidRPr="00C658C6" w:rsidRDefault="00C935E2" w:rsidP="00BF1AE2">
            <w:pPr>
              <w:pStyle w:val="FWBL2"/>
              <w:numPr>
                <w:ilvl w:val="0"/>
                <w:numId w:val="0"/>
              </w:numPr>
              <w:spacing w:after="0"/>
              <w:jc w:val="left"/>
              <w:rPr>
                <w:rFonts w:ascii="Arial" w:hAnsi="Arial" w:cs="Arial"/>
                <w:b/>
                <w:color w:val="C00000"/>
                <w:sz w:val="20"/>
              </w:rPr>
            </w:pPr>
          </w:p>
        </w:tc>
      </w:tr>
      <w:tr w:rsidR="00C935E2" w14:paraId="08E1F8C3" w14:textId="77777777" w:rsidTr="00CE1441">
        <w:trPr>
          <w:trHeight w:val="414"/>
          <w:jc w:val="center"/>
        </w:trPr>
        <w:tc>
          <w:tcPr>
            <w:tcW w:w="1376" w:type="dxa"/>
            <w:vAlign w:val="center"/>
          </w:tcPr>
          <w:p w14:paraId="2752DCFA" w14:textId="77777777" w:rsidR="00C935E2" w:rsidRPr="003E23DC" w:rsidRDefault="00C935E2" w:rsidP="003E23DC">
            <w:pPr>
              <w:pStyle w:val="FWBL2"/>
              <w:numPr>
                <w:ilvl w:val="0"/>
                <w:numId w:val="0"/>
              </w:numPr>
              <w:spacing w:after="0"/>
              <w:jc w:val="center"/>
              <w:rPr>
                <w:rFonts w:ascii="Arial" w:hAnsi="Arial" w:cs="Arial"/>
                <w:color w:val="000000" w:themeColor="text1"/>
                <w:sz w:val="20"/>
              </w:rPr>
            </w:pPr>
            <w:r w:rsidRPr="003E23DC">
              <w:rPr>
                <w:rFonts w:ascii="Arial" w:hAnsi="Arial" w:cs="Arial"/>
                <w:color w:val="000000" w:themeColor="text1"/>
                <w:sz w:val="20"/>
              </w:rPr>
              <w:t>75-80</w:t>
            </w:r>
          </w:p>
        </w:tc>
        <w:tc>
          <w:tcPr>
            <w:tcW w:w="1500" w:type="dxa"/>
            <w:vAlign w:val="center"/>
          </w:tcPr>
          <w:p w14:paraId="30F417CC"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624" w:type="dxa"/>
            <w:vAlign w:val="center"/>
          </w:tcPr>
          <w:p w14:paraId="1F41B0B2"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01" w:type="dxa"/>
          </w:tcPr>
          <w:p w14:paraId="3624705C"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123" w:type="dxa"/>
          </w:tcPr>
          <w:p w14:paraId="2EF74F24"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66" w:type="dxa"/>
          </w:tcPr>
          <w:p w14:paraId="60A3EA1F"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275" w:type="dxa"/>
          </w:tcPr>
          <w:p w14:paraId="0B59A37F" w14:textId="77777777" w:rsidR="00C935E2" w:rsidRPr="00C658C6" w:rsidRDefault="00C935E2" w:rsidP="00BF1AE2">
            <w:pPr>
              <w:pStyle w:val="FWBL2"/>
              <w:numPr>
                <w:ilvl w:val="0"/>
                <w:numId w:val="0"/>
              </w:numPr>
              <w:spacing w:after="0"/>
              <w:jc w:val="left"/>
              <w:rPr>
                <w:rFonts w:ascii="Arial" w:hAnsi="Arial" w:cs="Arial"/>
                <w:b/>
                <w:color w:val="C00000"/>
                <w:sz w:val="20"/>
              </w:rPr>
            </w:pPr>
          </w:p>
        </w:tc>
      </w:tr>
      <w:tr w:rsidR="00C935E2" w14:paraId="52324C74" w14:textId="77777777" w:rsidTr="00CE1441">
        <w:trPr>
          <w:trHeight w:val="414"/>
          <w:jc w:val="center"/>
        </w:trPr>
        <w:tc>
          <w:tcPr>
            <w:tcW w:w="1376" w:type="dxa"/>
            <w:vAlign w:val="center"/>
          </w:tcPr>
          <w:p w14:paraId="6010F81A" w14:textId="77777777" w:rsidR="00C935E2" w:rsidRPr="003E23DC" w:rsidRDefault="00C935E2" w:rsidP="003E23DC">
            <w:pPr>
              <w:pStyle w:val="FWBL2"/>
              <w:numPr>
                <w:ilvl w:val="0"/>
                <w:numId w:val="0"/>
              </w:numPr>
              <w:spacing w:after="0"/>
              <w:jc w:val="center"/>
              <w:rPr>
                <w:rFonts w:ascii="Arial" w:hAnsi="Arial" w:cs="Arial"/>
                <w:color w:val="000000" w:themeColor="text1"/>
                <w:sz w:val="20"/>
              </w:rPr>
            </w:pPr>
            <w:r w:rsidRPr="003E23DC">
              <w:rPr>
                <w:rFonts w:ascii="Arial" w:hAnsi="Arial" w:cs="Arial"/>
                <w:color w:val="000000" w:themeColor="text1"/>
                <w:sz w:val="20"/>
              </w:rPr>
              <w:t>80+</w:t>
            </w:r>
          </w:p>
        </w:tc>
        <w:tc>
          <w:tcPr>
            <w:tcW w:w="1500" w:type="dxa"/>
            <w:vAlign w:val="center"/>
          </w:tcPr>
          <w:p w14:paraId="060ADE2E"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624" w:type="dxa"/>
            <w:vAlign w:val="center"/>
          </w:tcPr>
          <w:p w14:paraId="69FA514B"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01" w:type="dxa"/>
          </w:tcPr>
          <w:p w14:paraId="430D8822"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123" w:type="dxa"/>
          </w:tcPr>
          <w:p w14:paraId="792C4AAD"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366" w:type="dxa"/>
          </w:tcPr>
          <w:p w14:paraId="3339D63F" w14:textId="77777777" w:rsidR="00C935E2" w:rsidRPr="00C658C6" w:rsidRDefault="00C935E2" w:rsidP="00BF1AE2">
            <w:pPr>
              <w:pStyle w:val="FWBL2"/>
              <w:numPr>
                <w:ilvl w:val="0"/>
                <w:numId w:val="0"/>
              </w:numPr>
              <w:spacing w:after="0"/>
              <w:jc w:val="left"/>
              <w:rPr>
                <w:rFonts w:ascii="Arial" w:hAnsi="Arial" w:cs="Arial"/>
                <w:b/>
                <w:color w:val="C00000"/>
                <w:sz w:val="20"/>
              </w:rPr>
            </w:pPr>
          </w:p>
        </w:tc>
        <w:tc>
          <w:tcPr>
            <w:tcW w:w="1275" w:type="dxa"/>
          </w:tcPr>
          <w:p w14:paraId="4CDCEB0E" w14:textId="77777777" w:rsidR="00C935E2" w:rsidRPr="00C658C6" w:rsidRDefault="00C935E2" w:rsidP="00BF1AE2">
            <w:pPr>
              <w:pStyle w:val="FWBL2"/>
              <w:numPr>
                <w:ilvl w:val="0"/>
                <w:numId w:val="0"/>
              </w:numPr>
              <w:spacing w:after="0"/>
              <w:jc w:val="left"/>
              <w:rPr>
                <w:rFonts w:ascii="Arial" w:hAnsi="Arial" w:cs="Arial"/>
                <w:b/>
                <w:color w:val="C00000"/>
                <w:sz w:val="20"/>
              </w:rPr>
            </w:pPr>
          </w:p>
        </w:tc>
      </w:tr>
    </w:tbl>
    <w:p w14:paraId="6EABEC35" w14:textId="77777777" w:rsidR="003E23DC" w:rsidRPr="00415B30" w:rsidRDefault="003E23DC" w:rsidP="003E23DC">
      <w:pPr>
        <w:pStyle w:val="FWBL2"/>
        <w:numPr>
          <w:ilvl w:val="0"/>
          <w:numId w:val="0"/>
        </w:numPr>
        <w:ind w:left="993"/>
        <w:rPr>
          <w:rFonts w:ascii="Arial" w:hAnsi="Arial" w:cs="Arial"/>
          <w:color w:val="C00000"/>
          <w:sz w:val="20"/>
        </w:rPr>
      </w:pPr>
    </w:p>
    <w:p w14:paraId="5491A6F0" w14:textId="77777777" w:rsidR="006E266A" w:rsidRDefault="006E266A"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How is the Participants maximum borrower age calibrated? </w:t>
      </w:r>
      <w:r w:rsidR="00CE1441">
        <w:rPr>
          <w:rFonts w:ascii="Arial" w:hAnsi="Arial" w:cs="Arial"/>
          <w:color w:val="000000" w:themeColor="text1"/>
          <w:sz w:val="20"/>
        </w:rPr>
        <w:t>If there is not a maximum age</w:t>
      </w:r>
      <w:r>
        <w:rPr>
          <w:rFonts w:ascii="Arial" w:hAnsi="Arial" w:cs="Arial"/>
          <w:color w:val="000000" w:themeColor="text1"/>
          <w:sz w:val="20"/>
        </w:rPr>
        <w:t xml:space="preserve"> limit, how does the Participant get comfortable without a backstop in place?</w:t>
      </w:r>
    </w:p>
    <w:p w14:paraId="72BE1E6D" w14:textId="77777777" w:rsidR="006E266A" w:rsidRDefault="006E266A"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book limits or triggers does the Participant have for lending in/into retirement? How were these calibrated?</w:t>
      </w:r>
    </w:p>
    <w:p w14:paraId="02A22241" w14:textId="77777777" w:rsidR="00415B30" w:rsidRPr="00F55D8F" w:rsidRDefault="00415B3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does the participant verify affordability in retirement?</w:t>
      </w:r>
      <w:r w:rsidR="00234AAA" w:rsidRPr="00F55D8F">
        <w:rPr>
          <w:rFonts w:ascii="Arial" w:hAnsi="Arial" w:cs="Arial"/>
          <w:color w:val="000000" w:themeColor="text1"/>
          <w:sz w:val="20"/>
        </w:rPr>
        <w:t xml:space="preserve"> Outline where this is different to the standard affordability assessment outlined in Section 3.</w:t>
      </w:r>
    </w:p>
    <w:p w14:paraId="2108C566" w14:textId="77777777" w:rsidR="00415B30" w:rsidRPr="00F55D8F" w:rsidRDefault="00415B3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What does the Particip</w:t>
      </w:r>
      <w:r w:rsidR="00234AAA" w:rsidRPr="00F55D8F">
        <w:rPr>
          <w:rFonts w:ascii="Arial" w:hAnsi="Arial" w:cs="Arial"/>
          <w:color w:val="000000" w:themeColor="text1"/>
          <w:sz w:val="20"/>
        </w:rPr>
        <w:t>ant consider as key risks with</w:t>
      </w:r>
      <w:r w:rsidRPr="00F55D8F">
        <w:rPr>
          <w:rFonts w:ascii="Arial" w:hAnsi="Arial" w:cs="Arial"/>
          <w:color w:val="000000" w:themeColor="text1"/>
          <w:sz w:val="20"/>
        </w:rPr>
        <w:t xml:space="preserve"> this type of lending and how has the Participant become comfortable </w:t>
      </w:r>
      <w:r w:rsidR="00234AAA" w:rsidRPr="00F55D8F">
        <w:rPr>
          <w:rFonts w:ascii="Arial" w:hAnsi="Arial" w:cs="Arial"/>
          <w:color w:val="000000" w:themeColor="text1"/>
          <w:sz w:val="20"/>
        </w:rPr>
        <w:t>that these do not present barriers to lending in this market</w:t>
      </w:r>
      <w:r w:rsidRPr="00F55D8F">
        <w:rPr>
          <w:rFonts w:ascii="Arial" w:hAnsi="Arial" w:cs="Arial"/>
          <w:color w:val="000000" w:themeColor="text1"/>
          <w:sz w:val="20"/>
        </w:rPr>
        <w:t>?</w:t>
      </w:r>
    </w:p>
    <w:p w14:paraId="68898CDB" w14:textId="77777777" w:rsidR="0002566C" w:rsidRPr="00F55D8F" w:rsidRDefault="00234AAA"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Does the Participant follow an alternative servicing approach for these borrowers?</w:t>
      </w:r>
    </w:p>
    <w:p w14:paraId="7F4969F0" w14:textId="77777777" w:rsidR="00A25DC6" w:rsidRPr="00415B30" w:rsidRDefault="00A25DC6" w:rsidP="00415B30">
      <w:pPr>
        <w:pStyle w:val="FWBL2"/>
        <w:numPr>
          <w:ilvl w:val="0"/>
          <w:numId w:val="0"/>
        </w:numPr>
        <w:ind w:left="993"/>
        <w:rPr>
          <w:rFonts w:ascii="Arial" w:hAnsi="Arial" w:cs="Arial"/>
          <w:color w:val="C00000"/>
          <w:sz w:val="20"/>
        </w:rPr>
      </w:pPr>
    </w:p>
    <w:p w14:paraId="3E720E87" w14:textId="77777777" w:rsidR="00633C3A" w:rsidRPr="00F55D8F" w:rsidRDefault="00633C3A" w:rsidP="00415B30">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Buy to Let</w:t>
      </w:r>
      <w:r w:rsidR="00ED3B56" w:rsidRPr="00F55D8F">
        <w:rPr>
          <w:rFonts w:ascii="Arial" w:hAnsi="Arial" w:cs="Arial"/>
          <w:smallCaps w:val="0"/>
          <w:color w:val="000000" w:themeColor="text1"/>
          <w:szCs w:val="24"/>
        </w:rPr>
        <w:t xml:space="preserve"> - </w:t>
      </w:r>
      <w:r w:rsidR="00ED3B56" w:rsidRPr="00F55D8F">
        <w:rPr>
          <w:rFonts w:ascii="Arial" w:hAnsi="Arial" w:cs="Arial"/>
          <w:b w:val="0"/>
          <w:smallCaps w:val="0"/>
          <w:color w:val="000000" w:themeColor="text1"/>
          <w:szCs w:val="24"/>
        </w:rPr>
        <w:t xml:space="preserve">Applicable For </w:t>
      </w:r>
      <w:r w:rsidR="005A0E47" w:rsidRPr="00F55D8F">
        <w:rPr>
          <w:rFonts w:ascii="Arial" w:hAnsi="Arial" w:cs="Arial"/>
          <w:b w:val="0"/>
          <w:smallCaps w:val="0"/>
          <w:color w:val="000000" w:themeColor="text1"/>
          <w:szCs w:val="24"/>
        </w:rPr>
        <w:t>Participants With Pools con</w:t>
      </w:r>
      <w:r w:rsidR="00ED3B56" w:rsidRPr="00F55D8F">
        <w:rPr>
          <w:rFonts w:ascii="Arial" w:hAnsi="Arial" w:cs="Arial"/>
          <w:b w:val="0"/>
          <w:smallCaps w:val="0"/>
          <w:color w:val="000000" w:themeColor="text1"/>
          <w:szCs w:val="24"/>
        </w:rPr>
        <w:t>taining</w:t>
      </w:r>
      <w:r w:rsidR="00B61B9B" w:rsidRPr="00F55D8F">
        <w:rPr>
          <w:rFonts w:ascii="Arial" w:hAnsi="Arial" w:cs="Arial"/>
          <w:b w:val="0"/>
          <w:smallCaps w:val="0"/>
          <w:color w:val="000000" w:themeColor="text1"/>
          <w:szCs w:val="24"/>
        </w:rPr>
        <w:t xml:space="preserve"> Buy</w:t>
      </w:r>
      <w:r w:rsidR="0002566C" w:rsidRPr="00F55D8F">
        <w:rPr>
          <w:rFonts w:ascii="Arial" w:hAnsi="Arial" w:cs="Arial"/>
          <w:b w:val="0"/>
          <w:smallCaps w:val="0"/>
          <w:color w:val="000000" w:themeColor="text1"/>
          <w:szCs w:val="24"/>
        </w:rPr>
        <w:t>-</w:t>
      </w:r>
      <w:r w:rsidR="00B61B9B" w:rsidRPr="00F55D8F">
        <w:rPr>
          <w:rFonts w:ascii="Arial" w:hAnsi="Arial" w:cs="Arial"/>
          <w:b w:val="0"/>
          <w:smallCaps w:val="0"/>
          <w:color w:val="000000" w:themeColor="text1"/>
          <w:szCs w:val="24"/>
        </w:rPr>
        <w:t>to</w:t>
      </w:r>
      <w:r w:rsidR="0002566C" w:rsidRPr="00F55D8F">
        <w:rPr>
          <w:rFonts w:ascii="Arial" w:hAnsi="Arial" w:cs="Arial"/>
          <w:b w:val="0"/>
          <w:smallCaps w:val="0"/>
          <w:color w:val="000000" w:themeColor="text1"/>
          <w:szCs w:val="24"/>
        </w:rPr>
        <w:t>-</w:t>
      </w:r>
      <w:r w:rsidR="00B61B9B" w:rsidRPr="00F55D8F">
        <w:rPr>
          <w:rFonts w:ascii="Arial" w:hAnsi="Arial" w:cs="Arial"/>
          <w:b w:val="0"/>
          <w:smallCaps w:val="0"/>
          <w:color w:val="000000" w:themeColor="text1"/>
          <w:szCs w:val="24"/>
        </w:rPr>
        <w:t>Let Loans</w:t>
      </w:r>
    </w:p>
    <w:p w14:paraId="38A43213" w14:textId="77777777" w:rsidR="009F3A97" w:rsidRPr="00F55D8F" w:rsidRDefault="009F3A97" w:rsidP="009F3A97">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rationale for the minimum ICR requirements. What evidence or research was used to justify this?</w:t>
      </w:r>
    </w:p>
    <w:p w14:paraId="0E21E55D" w14:textId="77777777" w:rsidR="009F3A97" w:rsidRDefault="009F3A97" w:rsidP="009F3A97">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Does the participant offer 5 year (or longer) fixed rate BTL mortgages? How are these assessed from an affordability perspective?</w:t>
      </w:r>
    </w:p>
    <w:p w14:paraId="4568C7D3" w14:textId="77777777" w:rsidR="00733CB5" w:rsidRDefault="00733CB5" w:rsidP="00733CB5">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Amateur vs Portfolio landlords:</w:t>
      </w:r>
    </w:p>
    <w:p w14:paraId="5FC6B57A" w14:textId="77777777" w:rsidR="00733CB5" w:rsidRDefault="00733CB5" w:rsidP="00733CB5">
      <w:pPr>
        <w:pStyle w:val="FWBL2"/>
        <w:numPr>
          <w:ilvl w:val="2"/>
          <w:numId w:val="2"/>
        </w:numPr>
        <w:ind w:left="1418" w:hanging="698"/>
        <w:rPr>
          <w:rFonts w:ascii="Arial" w:hAnsi="Arial" w:cs="Arial"/>
          <w:color w:val="000000" w:themeColor="text1"/>
          <w:sz w:val="20"/>
        </w:rPr>
      </w:pPr>
      <w:r w:rsidRPr="00F55D8F">
        <w:rPr>
          <w:rFonts w:ascii="Arial" w:hAnsi="Arial" w:cs="Arial"/>
          <w:color w:val="000000" w:themeColor="text1"/>
          <w:sz w:val="20"/>
        </w:rPr>
        <w:t>How does the Participant consider</w:t>
      </w:r>
      <w:r>
        <w:rPr>
          <w:rFonts w:ascii="Arial" w:hAnsi="Arial" w:cs="Arial"/>
          <w:color w:val="000000" w:themeColor="text1"/>
          <w:sz w:val="20"/>
        </w:rPr>
        <w:t xml:space="preserve"> and capture</w:t>
      </w:r>
      <w:r w:rsidRPr="00F55D8F">
        <w:rPr>
          <w:rFonts w:ascii="Arial" w:hAnsi="Arial" w:cs="Arial"/>
          <w:color w:val="000000" w:themeColor="text1"/>
          <w:sz w:val="20"/>
        </w:rPr>
        <w:t xml:space="preserve"> the risks created by amateur versus </w:t>
      </w:r>
      <w:r>
        <w:rPr>
          <w:rFonts w:ascii="Arial" w:hAnsi="Arial" w:cs="Arial"/>
          <w:color w:val="000000" w:themeColor="text1"/>
          <w:sz w:val="20"/>
        </w:rPr>
        <w:t>portfolio</w:t>
      </w:r>
      <w:r w:rsidRPr="00F55D8F">
        <w:rPr>
          <w:rFonts w:ascii="Arial" w:hAnsi="Arial" w:cs="Arial"/>
          <w:color w:val="000000" w:themeColor="text1"/>
          <w:sz w:val="20"/>
        </w:rPr>
        <w:t xml:space="preserve"> landlords? </w:t>
      </w:r>
      <w:r>
        <w:rPr>
          <w:rFonts w:ascii="Arial" w:hAnsi="Arial" w:cs="Arial"/>
          <w:color w:val="000000" w:themeColor="text1"/>
          <w:sz w:val="20"/>
        </w:rPr>
        <w:t xml:space="preserve"> </w:t>
      </w:r>
    </w:p>
    <w:p w14:paraId="652D02A1" w14:textId="77777777" w:rsidR="00733CB5" w:rsidRDefault="00733CB5" w:rsidP="00733CB5">
      <w:pPr>
        <w:pStyle w:val="FWBL2"/>
        <w:numPr>
          <w:ilvl w:val="2"/>
          <w:numId w:val="2"/>
        </w:numPr>
        <w:rPr>
          <w:rFonts w:ascii="Arial" w:hAnsi="Arial" w:cs="Arial"/>
          <w:color w:val="000000" w:themeColor="text1"/>
          <w:sz w:val="20"/>
        </w:rPr>
      </w:pPr>
      <w:r>
        <w:rPr>
          <w:rFonts w:ascii="Arial" w:hAnsi="Arial" w:cs="Arial"/>
          <w:color w:val="000000" w:themeColor="text1"/>
          <w:sz w:val="20"/>
        </w:rPr>
        <w:t>How d</w:t>
      </w:r>
      <w:r w:rsidRPr="00F55D8F">
        <w:rPr>
          <w:rFonts w:ascii="Arial" w:hAnsi="Arial" w:cs="Arial"/>
          <w:color w:val="000000" w:themeColor="text1"/>
          <w:sz w:val="20"/>
        </w:rPr>
        <w:t>o the lending criteria differ between these segments?</w:t>
      </w:r>
      <w:r>
        <w:rPr>
          <w:rFonts w:ascii="Arial" w:hAnsi="Arial" w:cs="Arial"/>
          <w:color w:val="000000" w:themeColor="text1"/>
          <w:sz w:val="20"/>
        </w:rPr>
        <w:t xml:space="preserve"> </w:t>
      </w:r>
    </w:p>
    <w:p w14:paraId="0ACAB741" w14:textId="77777777" w:rsidR="00733CB5" w:rsidRDefault="00733CB5" w:rsidP="00733CB5">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How has the approach to these risks been affected by Supervisory Statement SS13/16? </w:t>
      </w:r>
    </w:p>
    <w:p w14:paraId="1DE4E725" w14:textId="77777777" w:rsidR="00733CB5" w:rsidRPr="00F55D8F" w:rsidRDefault="00733CB5" w:rsidP="00733CB5">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Limited Companies: </w:t>
      </w:r>
    </w:p>
    <w:p w14:paraId="7184488F" w14:textId="77777777" w:rsidR="00733CB5" w:rsidRPr="005D6D74" w:rsidRDefault="00733CB5" w:rsidP="00733CB5">
      <w:pPr>
        <w:pStyle w:val="FWBL2"/>
        <w:numPr>
          <w:ilvl w:val="2"/>
          <w:numId w:val="2"/>
        </w:numPr>
        <w:ind w:left="1418" w:hanging="698"/>
        <w:rPr>
          <w:rFonts w:ascii="Arial" w:hAnsi="Arial" w:cs="Arial"/>
          <w:color w:val="000000" w:themeColor="text1"/>
          <w:sz w:val="20"/>
        </w:rPr>
      </w:pPr>
      <w:r w:rsidRPr="005D6D74">
        <w:rPr>
          <w:rFonts w:ascii="Arial" w:hAnsi="Arial" w:cs="Arial"/>
          <w:color w:val="000000" w:themeColor="text1"/>
          <w:sz w:val="20"/>
        </w:rPr>
        <w:t xml:space="preserve">Does the Participant underwrite loans to limited companies? Are these included </w:t>
      </w:r>
      <w:r>
        <w:rPr>
          <w:rFonts w:ascii="Arial" w:hAnsi="Arial" w:cs="Arial"/>
          <w:color w:val="000000" w:themeColor="text1"/>
          <w:sz w:val="20"/>
        </w:rPr>
        <w:t>in</w:t>
      </w:r>
      <w:r w:rsidRPr="005D6D74">
        <w:rPr>
          <w:rFonts w:ascii="Arial" w:hAnsi="Arial" w:cs="Arial"/>
          <w:color w:val="000000" w:themeColor="text1"/>
          <w:sz w:val="20"/>
        </w:rPr>
        <w:t xml:space="preserve"> collateral pools</w:t>
      </w:r>
      <w:r>
        <w:rPr>
          <w:rFonts w:ascii="Arial" w:hAnsi="Arial" w:cs="Arial"/>
          <w:color w:val="000000" w:themeColor="text1"/>
          <w:sz w:val="20"/>
        </w:rPr>
        <w:t xml:space="preserve"> prepositioned at the Bank</w:t>
      </w:r>
      <w:r w:rsidRPr="005D6D74">
        <w:rPr>
          <w:rFonts w:ascii="Arial" w:hAnsi="Arial" w:cs="Arial"/>
          <w:color w:val="000000" w:themeColor="text1"/>
          <w:sz w:val="20"/>
        </w:rPr>
        <w:t xml:space="preserve">? </w:t>
      </w:r>
      <w:r>
        <w:rPr>
          <w:rFonts w:ascii="Arial" w:hAnsi="Arial" w:cs="Arial"/>
          <w:color w:val="000000" w:themeColor="text1"/>
          <w:sz w:val="20"/>
        </w:rPr>
        <w:t>What proportion of the pools do these represent?</w:t>
      </w:r>
    </w:p>
    <w:p w14:paraId="7AE09925" w14:textId="77777777" w:rsidR="00733CB5" w:rsidRDefault="00733CB5" w:rsidP="00733CB5">
      <w:pPr>
        <w:pStyle w:val="FWBL2"/>
        <w:numPr>
          <w:ilvl w:val="2"/>
          <w:numId w:val="2"/>
        </w:numPr>
        <w:ind w:left="1418" w:hanging="698"/>
        <w:rPr>
          <w:rFonts w:ascii="Arial" w:hAnsi="Arial" w:cs="Arial"/>
          <w:color w:val="000000" w:themeColor="text1"/>
          <w:sz w:val="20"/>
        </w:rPr>
      </w:pPr>
      <w:r w:rsidRPr="00F55D8F">
        <w:rPr>
          <w:rFonts w:ascii="Arial" w:hAnsi="Arial" w:cs="Arial"/>
          <w:color w:val="000000" w:themeColor="text1"/>
          <w:sz w:val="20"/>
        </w:rPr>
        <w:t>Are these cases underwritten any differently to standard BTL cases?</w:t>
      </w:r>
      <w:r>
        <w:rPr>
          <w:rFonts w:ascii="Arial" w:hAnsi="Arial" w:cs="Arial"/>
          <w:color w:val="000000" w:themeColor="text1"/>
          <w:sz w:val="20"/>
        </w:rPr>
        <w:t xml:space="preserve"> </w:t>
      </w:r>
    </w:p>
    <w:p w14:paraId="156022BF" w14:textId="77777777" w:rsidR="00733CB5" w:rsidRDefault="00733CB5" w:rsidP="00733CB5">
      <w:pPr>
        <w:pStyle w:val="FWBL2"/>
        <w:numPr>
          <w:ilvl w:val="2"/>
          <w:numId w:val="2"/>
        </w:numPr>
        <w:ind w:left="1418" w:hanging="698"/>
        <w:rPr>
          <w:rFonts w:ascii="Arial" w:hAnsi="Arial" w:cs="Arial"/>
          <w:color w:val="000000" w:themeColor="text1"/>
          <w:sz w:val="20"/>
        </w:rPr>
      </w:pPr>
      <w:r>
        <w:rPr>
          <w:rFonts w:ascii="Arial" w:hAnsi="Arial" w:cs="Arial"/>
          <w:color w:val="000000" w:themeColor="text1"/>
          <w:sz w:val="20"/>
        </w:rPr>
        <w:t xml:space="preserve">Is a guarantee sought from an individual? </w:t>
      </w:r>
    </w:p>
    <w:p w14:paraId="2421A812" w14:textId="77777777" w:rsidR="00733CB5" w:rsidRDefault="00733CB5" w:rsidP="00733CB5">
      <w:pPr>
        <w:pStyle w:val="FWBL2"/>
        <w:numPr>
          <w:ilvl w:val="2"/>
          <w:numId w:val="2"/>
        </w:numPr>
        <w:ind w:left="1418" w:hanging="698"/>
        <w:rPr>
          <w:rFonts w:ascii="Arial" w:hAnsi="Arial" w:cs="Arial"/>
          <w:color w:val="000000" w:themeColor="text1"/>
          <w:sz w:val="20"/>
        </w:rPr>
      </w:pPr>
      <w:r>
        <w:rPr>
          <w:rFonts w:ascii="Arial" w:hAnsi="Arial" w:cs="Arial"/>
          <w:color w:val="000000" w:themeColor="text1"/>
          <w:sz w:val="20"/>
        </w:rPr>
        <w:t>If a guarantee is sought from an individual, is this transferrable to the Bank should the Bank take the loans onto its balance sheet?</w:t>
      </w:r>
    </w:p>
    <w:p w14:paraId="3A39743C" w14:textId="77777777" w:rsidR="00733CB5" w:rsidRDefault="00733CB5" w:rsidP="00733CB5">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Homes of Multiple Occupation (HMO’s): </w:t>
      </w:r>
    </w:p>
    <w:p w14:paraId="492CF664" w14:textId="77777777" w:rsidR="00733CB5" w:rsidRDefault="00733CB5" w:rsidP="00733CB5">
      <w:pPr>
        <w:pStyle w:val="FWBL2"/>
        <w:numPr>
          <w:ilvl w:val="2"/>
          <w:numId w:val="2"/>
        </w:numPr>
        <w:ind w:left="1418" w:hanging="698"/>
        <w:rPr>
          <w:rFonts w:ascii="Arial" w:hAnsi="Arial" w:cs="Arial"/>
          <w:color w:val="000000" w:themeColor="text1"/>
          <w:sz w:val="20"/>
        </w:rPr>
      </w:pPr>
      <w:r>
        <w:rPr>
          <w:rFonts w:ascii="Arial" w:hAnsi="Arial" w:cs="Arial"/>
          <w:color w:val="000000" w:themeColor="text1"/>
          <w:sz w:val="20"/>
        </w:rPr>
        <w:t>What is the Participant’s approach to HMO’s? Consider identification, underwriting, limit framework and monitoring and risk appetite in the answer.</w:t>
      </w:r>
    </w:p>
    <w:p w14:paraId="5CF536F0" w14:textId="77777777" w:rsidR="00733CB5" w:rsidRDefault="00733CB5" w:rsidP="00733CB5">
      <w:pPr>
        <w:pStyle w:val="FWBL2"/>
        <w:numPr>
          <w:ilvl w:val="2"/>
          <w:numId w:val="2"/>
        </w:numPr>
        <w:ind w:left="1418" w:hanging="698"/>
        <w:rPr>
          <w:rFonts w:ascii="Arial" w:hAnsi="Arial" w:cs="Arial"/>
          <w:color w:val="000000" w:themeColor="text1"/>
          <w:sz w:val="20"/>
        </w:rPr>
      </w:pPr>
      <w:r>
        <w:rPr>
          <w:rFonts w:ascii="Arial" w:hAnsi="Arial" w:cs="Arial"/>
          <w:color w:val="000000" w:themeColor="text1"/>
          <w:sz w:val="20"/>
        </w:rPr>
        <w:lastRenderedPageBreak/>
        <w:t xml:space="preserve">Are any different valuation methods applied for HMO’s? </w:t>
      </w:r>
    </w:p>
    <w:p w14:paraId="46498282" w14:textId="77777777" w:rsidR="00733CB5" w:rsidRDefault="00733CB5" w:rsidP="00733CB5">
      <w:pPr>
        <w:pStyle w:val="FWBL2"/>
        <w:numPr>
          <w:ilvl w:val="2"/>
          <w:numId w:val="2"/>
        </w:numPr>
        <w:ind w:left="1418" w:hanging="698"/>
        <w:rPr>
          <w:rFonts w:ascii="Arial" w:hAnsi="Arial" w:cs="Arial"/>
          <w:color w:val="000000" w:themeColor="text1"/>
          <w:sz w:val="20"/>
        </w:rPr>
      </w:pPr>
      <w:r>
        <w:rPr>
          <w:rFonts w:ascii="Arial" w:hAnsi="Arial" w:cs="Arial"/>
          <w:color w:val="000000" w:themeColor="text1"/>
          <w:sz w:val="20"/>
        </w:rPr>
        <w:t xml:space="preserve">What checks are carried out to confirm that the borrower holds the requisite licenses for the property that is being mortgaged? </w:t>
      </w:r>
    </w:p>
    <w:p w14:paraId="0D208F98" w14:textId="77777777" w:rsidR="009F3A97" w:rsidRPr="009F3A97" w:rsidRDefault="00733CB5" w:rsidP="009F3A97">
      <w:pPr>
        <w:pStyle w:val="FWBL2"/>
        <w:numPr>
          <w:ilvl w:val="2"/>
          <w:numId w:val="2"/>
        </w:numPr>
        <w:ind w:left="1418" w:hanging="698"/>
        <w:rPr>
          <w:rFonts w:ascii="Arial" w:hAnsi="Arial" w:cs="Arial"/>
          <w:color w:val="000000" w:themeColor="text1"/>
          <w:sz w:val="20"/>
        </w:rPr>
      </w:pPr>
      <w:r w:rsidRPr="009F3A97">
        <w:rPr>
          <w:rFonts w:ascii="Arial" w:hAnsi="Arial" w:cs="Arial"/>
          <w:color w:val="000000" w:themeColor="text1"/>
          <w:sz w:val="20"/>
        </w:rPr>
        <w:t>Does the Participant intend to position any loans secured on ‘Large’ HMOs? (</w:t>
      </w:r>
      <w:r w:rsidR="009F3A97" w:rsidRPr="009F3A97">
        <w:rPr>
          <w:rFonts w:ascii="Arial" w:hAnsi="Arial" w:cs="Arial"/>
          <w:color w:val="000000" w:themeColor="text1"/>
          <w:sz w:val="20"/>
        </w:rPr>
        <w:t xml:space="preserve">Large HMO’s are where all of the following apply: </w:t>
      </w:r>
      <w:r w:rsidR="009F3A97" w:rsidRPr="00545386">
        <w:rPr>
          <w:rFonts w:ascii="Arial" w:hAnsi="Arial" w:cs="Arial"/>
          <w:color w:val="000000" w:themeColor="text1"/>
          <w:sz w:val="20"/>
        </w:rPr>
        <w:t xml:space="preserve"> </w:t>
      </w:r>
      <w:r w:rsidR="009F3A97" w:rsidRPr="00CB117A">
        <w:rPr>
          <w:rFonts w:ascii="Arial" w:hAnsi="Arial" w:cs="Arial"/>
          <w:color w:val="000000" w:themeColor="text1"/>
          <w:sz w:val="20"/>
        </w:rPr>
        <w:t>(</w:t>
      </w:r>
      <w:proofErr w:type="spellStart"/>
      <w:r w:rsidR="009F3A97" w:rsidRPr="00CB117A">
        <w:rPr>
          <w:rFonts w:ascii="Arial" w:hAnsi="Arial" w:cs="Arial"/>
          <w:color w:val="000000" w:themeColor="text1"/>
          <w:sz w:val="20"/>
        </w:rPr>
        <w:t>i</w:t>
      </w:r>
      <w:proofErr w:type="spellEnd"/>
      <w:r w:rsidR="009F3A97" w:rsidRPr="00CB117A">
        <w:rPr>
          <w:rFonts w:ascii="Arial" w:hAnsi="Arial" w:cs="Arial"/>
          <w:color w:val="000000" w:themeColor="text1"/>
          <w:sz w:val="20"/>
        </w:rPr>
        <w:t xml:space="preserve">) </w:t>
      </w:r>
      <w:r w:rsidR="009F3A97" w:rsidRPr="009F3A97">
        <w:rPr>
          <w:rFonts w:ascii="Arial" w:hAnsi="Arial" w:cs="Arial"/>
          <w:color w:val="000000" w:themeColor="text1"/>
          <w:sz w:val="20"/>
        </w:rPr>
        <w:t>it is rented to 5 or more people who form more than 1 household; (ii) some or all tenants share toilet, bathroom or kitchen facilities; and (iii) at least 1 tenant pays rent.</w:t>
      </w:r>
      <w:r w:rsidR="009F3A97">
        <w:rPr>
          <w:rFonts w:ascii="Arial" w:hAnsi="Arial" w:cs="Arial"/>
          <w:color w:val="000000" w:themeColor="text1"/>
          <w:sz w:val="20"/>
        </w:rPr>
        <w:t>)</w:t>
      </w:r>
    </w:p>
    <w:p w14:paraId="35316FF1" w14:textId="77777777" w:rsidR="009F3A97" w:rsidRDefault="009F3A97" w:rsidP="009F3A97">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Receivers of Rent:</w:t>
      </w:r>
    </w:p>
    <w:p w14:paraId="44A05375" w14:textId="77777777" w:rsidR="009F3A97" w:rsidRDefault="009F3A97" w:rsidP="009F3A97">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What is the Participant’s policy towards using receivers of rent? </w:t>
      </w:r>
    </w:p>
    <w:p w14:paraId="55AE805A" w14:textId="77777777" w:rsidR="009F3A97" w:rsidRDefault="009F3A97" w:rsidP="009F3A97">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What polices are in place around their implementation? </w:t>
      </w:r>
    </w:p>
    <w:p w14:paraId="227ED629" w14:textId="77777777" w:rsidR="009F3A97" w:rsidRDefault="009F3A97" w:rsidP="009F3A97">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What mandates do the receivers of rent hold? </w:t>
      </w:r>
    </w:p>
    <w:p w14:paraId="76EAB816" w14:textId="77777777" w:rsidR="009F3A97" w:rsidRDefault="009F3A97" w:rsidP="009F3A97">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What monitoring of the performance of receivers of rent is in place? </w:t>
      </w:r>
    </w:p>
    <w:p w14:paraId="25A511FD" w14:textId="77777777" w:rsidR="009F3A97" w:rsidRDefault="009F3A97" w:rsidP="009F3A97">
      <w:pPr>
        <w:pStyle w:val="FWBL2"/>
        <w:numPr>
          <w:ilvl w:val="2"/>
          <w:numId w:val="2"/>
        </w:numPr>
        <w:rPr>
          <w:rFonts w:ascii="Arial" w:hAnsi="Arial" w:cs="Arial"/>
          <w:color w:val="000000" w:themeColor="text1"/>
          <w:sz w:val="20"/>
        </w:rPr>
      </w:pPr>
      <w:r>
        <w:rPr>
          <w:rFonts w:ascii="Arial" w:hAnsi="Arial" w:cs="Arial"/>
          <w:color w:val="000000" w:themeColor="text1"/>
          <w:sz w:val="20"/>
        </w:rPr>
        <w:t>Can excess monies collected by receivers of rent be used to pay down capital on the loan?</w:t>
      </w:r>
    </w:p>
    <w:p w14:paraId="052117FD" w14:textId="45470E63" w:rsidR="002508DA" w:rsidRDefault="002508DA" w:rsidP="002508D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Tenancy Agreements:</w:t>
      </w:r>
    </w:p>
    <w:p w14:paraId="3453770C" w14:textId="6A87591E" w:rsidR="002508DA" w:rsidRPr="00DF4035" w:rsidRDefault="002508DA" w:rsidP="002508DA">
      <w:pPr>
        <w:pStyle w:val="FWBL2"/>
        <w:numPr>
          <w:ilvl w:val="2"/>
          <w:numId w:val="2"/>
        </w:numPr>
        <w:ind w:left="1418" w:hanging="709"/>
        <w:rPr>
          <w:rFonts w:ascii="Arial" w:hAnsi="Arial" w:cs="Arial"/>
          <w:sz w:val="20"/>
        </w:rPr>
      </w:pPr>
      <w:r w:rsidRPr="00DF4035">
        <w:rPr>
          <w:rFonts w:ascii="Arial" w:hAnsi="Arial" w:cs="Arial"/>
          <w:sz w:val="20"/>
        </w:rPr>
        <w:t>What types of tenancy are the leases subject to?</w:t>
      </w:r>
    </w:p>
    <w:p w14:paraId="73B581D3" w14:textId="77777777" w:rsidR="00573FD8" w:rsidRPr="00DF4035" w:rsidRDefault="00573FD8" w:rsidP="00573FD8">
      <w:pPr>
        <w:pStyle w:val="FWBL2"/>
        <w:numPr>
          <w:ilvl w:val="2"/>
          <w:numId w:val="2"/>
        </w:numPr>
        <w:ind w:left="1418" w:hanging="709"/>
        <w:rPr>
          <w:rFonts w:ascii="Arial" w:hAnsi="Arial" w:cs="Arial"/>
          <w:sz w:val="20"/>
        </w:rPr>
      </w:pPr>
      <w:r w:rsidRPr="00DF4035">
        <w:rPr>
          <w:rFonts w:ascii="Arial" w:hAnsi="Arial" w:cs="Arial"/>
          <w:sz w:val="20"/>
        </w:rPr>
        <w:t>Do any tenancy agreements grant the tenant any security of tenure or allow the tenant a unilateral right of renewal or continued occupancy?</w:t>
      </w:r>
    </w:p>
    <w:p w14:paraId="67874E44" w14:textId="77777777" w:rsidR="007459D9" w:rsidRPr="007459D9" w:rsidRDefault="007459D9" w:rsidP="0096529B">
      <w:pPr>
        <w:pStyle w:val="FWBL2"/>
        <w:numPr>
          <w:ilvl w:val="1"/>
          <w:numId w:val="2"/>
        </w:numPr>
        <w:ind w:left="993" w:hanging="633"/>
        <w:rPr>
          <w:rFonts w:ascii="Arial" w:hAnsi="Arial" w:cs="Arial"/>
          <w:color w:val="000000" w:themeColor="text1"/>
          <w:sz w:val="20"/>
        </w:rPr>
      </w:pPr>
      <w:r w:rsidRPr="007459D9">
        <w:rPr>
          <w:rFonts w:ascii="Arial" w:hAnsi="Arial" w:cs="Arial"/>
          <w:color w:val="000000" w:themeColor="text1"/>
          <w:sz w:val="20"/>
        </w:rPr>
        <w:t xml:space="preserve">What is your concentration </w:t>
      </w:r>
      <w:r w:rsidR="0096529B" w:rsidRPr="007459D9">
        <w:rPr>
          <w:rFonts w:ascii="Arial" w:hAnsi="Arial" w:cs="Arial"/>
          <w:color w:val="000000" w:themeColor="text1"/>
          <w:sz w:val="20"/>
        </w:rPr>
        <w:t>policy</w:t>
      </w:r>
      <w:r w:rsidRPr="007459D9">
        <w:rPr>
          <w:rFonts w:ascii="Arial" w:hAnsi="Arial" w:cs="Arial"/>
          <w:color w:val="000000" w:themeColor="text1"/>
          <w:sz w:val="20"/>
        </w:rPr>
        <w:t xml:space="preserve"> with regards to borrowers, region, </w:t>
      </w:r>
      <w:r w:rsidR="0096529B" w:rsidRPr="007459D9">
        <w:rPr>
          <w:rFonts w:ascii="Arial" w:hAnsi="Arial" w:cs="Arial"/>
          <w:color w:val="000000" w:themeColor="text1"/>
          <w:sz w:val="20"/>
        </w:rPr>
        <w:t>postcode</w:t>
      </w:r>
      <w:r w:rsidRPr="007459D9">
        <w:rPr>
          <w:rFonts w:ascii="Arial" w:hAnsi="Arial" w:cs="Arial"/>
          <w:color w:val="000000" w:themeColor="text1"/>
          <w:sz w:val="20"/>
        </w:rPr>
        <w:t xml:space="preserve">, individual developments </w:t>
      </w:r>
      <w:proofErr w:type="spellStart"/>
      <w:r w:rsidRPr="007459D9">
        <w:rPr>
          <w:rFonts w:ascii="Arial" w:hAnsi="Arial" w:cs="Arial"/>
          <w:color w:val="000000" w:themeColor="text1"/>
          <w:sz w:val="20"/>
        </w:rPr>
        <w:t>etc</w:t>
      </w:r>
      <w:proofErr w:type="spellEnd"/>
      <w:r w:rsidRPr="007459D9">
        <w:rPr>
          <w:rFonts w:ascii="Arial" w:hAnsi="Arial" w:cs="Arial"/>
          <w:color w:val="000000" w:themeColor="text1"/>
          <w:sz w:val="20"/>
        </w:rPr>
        <w:t>?</w:t>
      </w:r>
    </w:p>
    <w:p w14:paraId="6C6D7808" w14:textId="0F5FAD59" w:rsidR="002508DA" w:rsidRPr="0096529B" w:rsidRDefault="002508DA" w:rsidP="007459D9">
      <w:pPr>
        <w:pStyle w:val="FWBL2"/>
        <w:numPr>
          <w:ilvl w:val="0"/>
          <w:numId w:val="0"/>
        </w:numPr>
        <w:ind w:left="360"/>
        <w:rPr>
          <w:rFonts w:ascii="Arial" w:hAnsi="Arial" w:cs="Arial"/>
          <w:color w:val="000000" w:themeColor="text1"/>
          <w:sz w:val="20"/>
          <w:highlight w:val="yellow"/>
        </w:rPr>
      </w:pPr>
    </w:p>
    <w:p w14:paraId="69419990" w14:textId="77777777" w:rsidR="00FF70A8" w:rsidRPr="00646A4F" w:rsidRDefault="00914802"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Help To Buy </w:t>
      </w:r>
      <w:r w:rsidR="00646A4F" w:rsidRPr="00646A4F">
        <w:rPr>
          <w:rFonts w:ascii="Arial" w:hAnsi="Arial" w:cs="Arial"/>
          <w:smallCaps w:val="0"/>
          <w:szCs w:val="24"/>
        </w:rPr>
        <w:t xml:space="preserve">– </w:t>
      </w:r>
      <w:r w:rsidR="00646A4F" w:rsidRPr="00ED3B56">
        <w:rPr>
          <w:rFonts w:ascii="Arial" w:hAnsi="Arial" w:cs="Arial"/>
          <w:b w:val="0"/>
          <w:smallCaps w:val="0"/>
          <w:szCs w:val="24"/>
        </w:rPr>
        <w:t>Applicable For Loan Pools Containing Help To Buy 1 and Help To Buy 2 Loans Only</w:t>
      </w:r>
    </w:p>
    <w:p w14:paraId="14AD1CEE"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 xml:space="preserve">Please indicate the target volume of loans per annum you plan to originate under the Help </w:t>
      </w:r>
      <w:proofErr w:type="gramStart"/>
      <w:r w:rsidRPr="00646A4F">
        <w:rPr>
          <w:rFonts w:ascii="Arial" w:hAnsi="Arial" w:cs="Arial"/>
          <w:sz w:val="20"/>
        </w:rPr>
        <w:t>To</w:t>
      </w:r>
      <w:proofErr w:type="gramEnd"/>
      <w:r w:rsidRPr="00646A4F">
        <w:rPr>
          <w:rFonts w:ascii="Arial" w:hAnsi="Arial" w:cs="Arial"/>
          <w:sz w:val="20"/>
        </w:rPr>
        <w:t xml:space="preserve"> Buy guarantee scheme and under the H</w:t>
      </w:r>
      <w:r w:rsidR="001C3282">
        <w:rPr>
          <w:rFonts w:ascii="Arial" w:hAnsi="Arial" w:cs="Arial"/>
          <w:sz w:val="20"/>
        </w:rPr>
        <w:t>elp To Buy shared equity scheme.</w:t>
      </w:r>
    </w:p>
    <w:p w14:paraId="503B945A" w14:textId="77777777" w:rsidR="00FF70A8" w:rsidRPr="00646A4F" w:rsidRDefault="001C3282" w:rsidP="00415B30">
      <w:pPr>
        <w:pStyle w:val="FWBL2"/>
        <w:numPr>
          <w:ilvl w:val="1"/>
          <w:numId w:val="2"/>
        </w:numPr>
        <w:ind w:left="993" w:hanging="633"/>
        <w:rPr>
          <w:rFonts w:ascii="Arial" w:hAnsi="Arial" w:cs="Arial"/>
          <w:sz w:val="20"/>
        </w:rPr>
      </w:pPr>
      <w:r>
        <w:rPr>
          <w:rFonts w:ascii="Arial" w:hAnsi="Arial" w:cs="Arial"/>
          <w:sz w:val="20"/>
        </w:rPr>
        <w:t>Please outline which</w:t>
      </w:r>
      <w:r w:rsidR="00FF70A8" w:rsidRPr="00646A4F">
        <w:rPr>
          <w:rFonts w:ascii="Arial" w:hAnsi="Arial" w:cs="Arial"/>
          <w:sz w:val="20"/>
        </w:rPr>
        <w:t xml:space="preserve"> segments of the Help </w:t>
      </w:r>
      <w:proofErr w:type="gramStart"/>
      <w:r w:rsidR="00FF70A8" w:rsidRPr="00646A4F">
        <w:rPr>
          <w:rFonts w:ascii="Arial" w:hAnsi="Arial" w:cs="Arial"/>
          <w:sz w:val="20"/>
        </w:rPr>
        <w:t>To</w:t>
      </w:r>
      <w:proofErr w:type="gramEnd"/>
      <w:r w:rsidR="00FF70A8" w:rsidRPr="00646A4F">
        <w:rPr>
          <w:rFonts w:ascii="Arial" w:hAnsi="Arial" w:cs="Arial"/>
          <w:sz w:val="20"/>
        </w:rPr>
        <w:t xml:space="preserve"> Buy </w:t>
      </w:r>
      <w:r>
        <w:rPr>
          <w:rFonts w:ascii="Arial" w:hAnsi="Arial" w:cs="Arial"/>
          <w:sz w:val="20"/>
        </w:rPr>
        <w:t xml:space="preserve">scheme </w:t>
      </w:r>
      <w:r w:rsidR="00FF70A8" w:rsidRPr="00646A4F">
        <w:rPr>
          <w:rFonts w:ascii="Arial" w:hAnsi="Arial" w:cs="Arial"/>
          <w:sz w:val="20"/>
        </w:rPr>
        <w:t>you plan to participate in (</w:t>
      </w:r>
      <w:r w:rsidR="00B67DAC" w:rsidRPr="00646A4F">
        <w:rPr>
          <w:rFonts w:ascii="Arial" w:hAnsi="Arial" w:cs="Arial"/>
          <w:sz w:val="20"/>
        </w:rPr>
        <w:t>i.e.</w:t>
      </w:r>
      <w:r w:rsidR="00FF70A8" w:rsidRPr="00646A4F">
        <w:rPr>
          <w:rFonts w:ascii="Arial" w:hAnsi="Arial" w:cs="Arial"/>
          <w:sz w:val="20"/>
        </w:rPr>
        <w:t xml:space="preserve"> Only 90-95%)</w:t>
      </w:r>
      <w:r>
        <w:rPr>
          <w:rFonts w:ascii="Arial" w:hAnsi="Arial" w:cs="Arial"/>
          <w:sz w:val="20"/>
        </w:rPr>
        <w:t>.</w:t>
      </w:r>
    </w:p>
    <w:p w14:paraId="18B71BE3"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 xml:space="preserve">Please set out the differences in the terms and conditions for Help </w:t>
      </w:r>
      <w:proofErr w:type="gramStart"/>
      <w:r w:rsidRPr="00646A4F">
        <w:rPr>
          <w:rFonts w:ascii="Arial" w:hAnsi="Arial" w:cs="Arial"/>
          <w:sz w:val="20"/>
        </w:rPr>
        <w:t>To</w:t>
      </w:r>
      <w:proofErr w:type="gramEnd"/>
      <w:r w:rsidRPr="00646A4F">
        <w:rPr>
          <w:rFonts w:ascii="Arial" w:hAnsi="Arial" w:cs="Arial"/>
          <w:sz w:val="20"/>
        </w:rPr>
        <w:t xml:space="preserve"> Buy loans versus your standar</w:t>
      </w:r>
      <w:r w:rsidR="001B3C74" w:rsidRPr="00646A4F">
        <w:rPr>
          <w:rFonts w:ascii="Arial" w:hAnsi="Arial" w:cs="Arial"/>
          <w:sz w:val="20"/>
        </w:rPr>
        <w:t>d mortgage terms and conditions</w:t>
      </w:r>
      <w:r w:rsidR="001C3282">
        <w:rPr>
          <w:rFonts w:ascii="Arial" w:hAnsi="Arial" w:cs="Arial"/>
          <w:sz w:val="20"/>
        </w:rPr>
        <w:t>.</w:t>
      </w:r>
    </w:p>
    <w:p w14:paraId="43B5891D"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 xml:space="preserve">Please list the additional disclosures the borrowers sign for Help to </w:t>
      </w:r>
      <w:proofErr w:type="gramStart"/>
      <w:r w:rsidR="008C36AB" w:rsidRPr="00646A4F">
        <w:rPr>
          <w:rFonts w:ascii="Arial" w:hAnsi="Arial" w:cs="Arial"/>
          <w:sz w:val="20"/>
        </w:rPr>
        <w:t>B</w:t>
      </w:r>
      <w:r w:rsidR="001B3C74" w:rsidRPr="00646A4F">
        <w:rPr>
          <w:rFonts w:ascii="Arial" w:hAnsi="Arial" w:cs="Arial"/>
          <w:sz w:val="20"/>
        </w:rPr>
        <w:t>uy</w:t>
      </w:r>
      <w:proofErr w:type="gramEnd"/>
      <w:r w:rsidR="001B3C74" w:rsidRPr="00646A4F">
        <w:rPr>
          <w:rFonts w:ascii="Arial" w:hAnsi="Arial" w:cs="Arial"/>
          <w:sz w:val="20"/>
        </w:rPr>
        <w:t xml:space="preserve"> mortgage products</w:t>
      </w:r>
      <w:r w:rsidR="001C3282">
        <w:rPr>
          <w:rFonts w:ascii="Arial" w:hAnsi="Arial" w:cs="Arial"/>
          <w:sz w:val="20"/>
        </w:rPr>
        <w:t>.</w:t>
      </w:r>
    </w:p>
    <w:p w14:paraId="2659F979"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What additional underwriting controls will be involved in the underwriting</w:t>
      </w:r>
      <w:r w:rsidR="001C3282">
        <w:rPr>
          <w:rFonts w:ascii="Arial" w:hAnsi="Arial" w:cs="Arial"/>
          <w:sz w:val="20"/>
        </w:rPr>
        <w:t xml:space="preserve"> of Help to </w:t>
      </w:r>
      <w:proofErr w:type="gramStart"/>
      <w:r w:rsidR="001C3282">
        <w:rPr>
          <w:rFonts w:ascii="Arial" w:hAnsi="Arial" w:cs="Arial"/>
          <w:sz w:val="20"/>
        </w:rPr>
        <w:t>Buy</w:t>
      </w:r>
      <w:proofErr w:type="gramEnd"/>
      <w:r w:rsidR="001C3282">
        <w:rPr>
          <w:rFonts w:ascii="Arial" w:hAnsi="Arial" w:cs="Arial"/>
          <w:sz w:val="20"/>
        </w:rPr>
        <w:t xml:space="preserve"> loans?</w:t>
      </w:r>
    </w:p>
    <w:p w14:paraId="64C46BEC"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Will the scheme be restricted to any particular borrower within the scheme rules (for example re-mortgage customers)</w:t>
      </w:r>
      <w:r w:rsidR="001C3282">
        <w:rPr>
          <w:rFonts w:ascii="Arial" w:hAnsi="Arial" w:cs="Arial"/>
          <w:sz w:val="20"/>
        </w:rPr>
        <w:t>?</w:t>
      </w:r>
    </w:p>
    <w:p w14:paraId="5E6D3C30"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 xml:space="preserve">Please outline how Help </w:t>
      </w:r>
      <w:proofErr w:type="gramStart"/>
      <w:r w:rsidRPr="00646A4F">
        <w:rPr>
          <w:rFonts w:ascii="Arial" w:hAnsi="Arial" w:cs="Arial"/>
          <w:sz w:val="20"/>
        </w:rPr>
        <w:t>To</w:t>
      </w:r>
      <w:proofErr w:type="gramEnd"/>
      <w:r w:rsidRPr="00646A4F">
        <w:rPr>
          <w:rFonts w:ascii="Arial" w:hAnsi="Arial" w:cs="Arial"/>
          <w:sz w:val="20"/>
        </w:rPr>
        <w:t xml:space="preserve"> Buy loans will</w:t>
      </w:r>
      <w:r w:rsidR="001B3C74" w:rsidRPr="00646A4F">
        <w:rPr>
          <w:rFonts w:ascii="Arial" w:hAnsi="Arial" w:cs="Arial"/>
          <w:sz w:val="20"/>
        </w:rPr>
        <w:t xml:space="preserve"> be flagged in your the system</w:t>
      </w:r>
      <w:r w:rsidR="001C3282">
        <w:rPr>
          <w:rFonts w:ascii="Arial" w:hAnsi="Arial" w:cs="Arial"/>
          <w:sz w:val="20"/>
        </w:rPr>
        <w:t>.</w:t>
      </w:r>
    </w:p>
    <w:p w14:paraId="1FAAD628"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 xml:space="preserve">Please provide the latest performance data on any Help </w:t>
      </w:r>
      <w:proofErr w:type="gramStart"/>
      <w:r w:rsidRPr="00646A4F">
        <w:rPr>
          <w:rFonts w:ascii="Arial" w:hAnsi="Arial" w:cs="Arial"/>
          <w:sz w:val="20"/>
        </w:rPr>
        <w:t>To</w:t>
      </w:r>
      <w:proofErr w:type="gramEnd"/>
      <w:r w:rsidRPr="00646A4F">
        <w:rPr>
          <w:rFonts w:ascii="Arial" w:hAnsi="Arial" w:cs="Arial"/>
          <w:sz w:val="20"/>
        </w:rPr>
        <w:t xml:space="preserve"> Buy </w:t>
      </w:r>
      <w:r w:rsidR="008C36AB" w:rsidRPr="00646A4F">
        <w:rPr>
          <w:rFonts w:ascii="Arial" w:hAnsi="Arial" w:cs="Arial"/>
          <w:sz w:val="20"/>
        </w:rPr>
        <w:t>loans</w:t>
      </w:r>
      <w:r w:rsidRPr="00646A4F">
        <w:rPr>
          <w:rFonts w:ascii="Arial" w:hAnsi="Arial" w:cs="Arial"/>
          <w:sz w:val="20"/>
        </w:rPr>
        <w:t xml:space="preserve"> and equivalent high LTV mortgages</w:t>
      </w:r>
      <w:r w:rsidR="001C3282">
        <w:rPr>
          <w:rFonts w:ascii="Arial" w:hAnsi="Arial" w:cs="Arial"/>
          <w:sz w:val="20"/>
        </w:rPr>
        <w:t>.</w:t>
      </w:r>
    </w:p>
    <w:p w14:paraId="77E67267" w14:textId="77777777" w:rsidR="00FF70A8" w:rsidRPr="00646A4F" w:rsidRDefault="00FF70A8" w:rsidP="00415B30">
      <w:pPr>
        <w:pStyle w:val="FWBL2"/>
        <w:numPr>
          <w:ilvl w:val="1"/>
          <w:numId w:val="2"/>
        </w:numPr>
        <w:ind w:left="993" w:hanging="633"/>
        <w:rPr>
          <w:rFonts w:ascii="Arial" w:hAnsi="Arial" w:cs="Arial"/>
          <w:sz w:val="20"/>
        </w:rPr>
      </w:pPr>
      <w:r w:rsidRPr="00646A4F">
        <w:rPr>
          <w:rFonts w:ascii="Arial" w:hAnsi="Arial" w:cs="Arial"/>
          <w:sz w:val="20"/>
        </w:rPr>
        <w:t xml:space="preserve">How much development work is necessary for you to have the additional data required in the template for Help </w:t>
      </w:r>
      <w:proofErr w:type="gramStart"/>
      <w:r w:rsidRPr="00646A4F">
        <w:rPr>
          <w:rFonts w:ascii="Arial" w:hAnsi="Arial" w:cs="Arial"/>
          <w:sz w:val="20"/>
        </w:rPr>
        <w:t>To</w:t>
      </w:r>
      <w:proofErr w:type="gramEnd"/>
      <w:r w:rsidRPr="00646A4F">
        <w:rPr>
          <w:rFonts w:ascii="Arial" w:hAnsi="Arial" w:cs="Arial"/>
          <w:sz w:val="20"/>
        </w:rPr>
        <w:t xml:space="preserve"> Buy loans?</w:t>
      </w:r>
    </w:p>
    <w:p w14:paraId="5EBFCA42" w14:textId="77777777" w:rsidR="00FF70A8" w:rsidRPr="00646A4F" w:rsidRDefault="00FF70A8" w:rsidP="00FF70A8">
      <w:pPr>
        <w:pStyle w:val="FWBL2"/>
        <w:numPr>
          <w:ilvl w:val="0"/>
          <w:numId w:val="0"/>
        </w:numPr>
        <w:ind w:left="792"/>
        <w:rPr>
          <w:rFonts w:ascii="Arial" w:hAnsi="Arial" w:cs="Arial"/>
          <w:sz w:val="20"/>
        </w:rPr>
      </w:pPr>
    </w:p>
    <w:p w14:paraId="7EBF3517" w14:textId="6A314392" w:rsidR="00914802" w:rsidRPr="001E1714" w:rsidRDefault="00646A4F" w:rsidP="00415B30">
      <w:pPr>
        <w:pStyle w:val="FWBL1"/>
        <w:numPr>
          <w:ilvl w:val="0"/>
          <w:numId w:val="2"/>
        </w:numPr>
        <w:rPr>
          <w:rFonts w:ascii="Arial" w:hAnsi="Arial" w:cs="Arial"/>
          <w:smallCaps w:val="0"/>
          <w:szCs w:val="24"/>
        </w:rPr>
      </w:pPr>
      <w:r w:rsidRPr="001E1714">
        <w:rPr>
          <w:rFonts w:ascii="Arial" w:hAnsi="Arial" w:cs="Arial"/>
          <w:smallCaps w:val="0"/>
          <w:szCs w:val="24"/>
        </w:rPr>
        <w:lastRenderedPageBreak/>
        <w:t xml:space="preserve">Shared Ownership – </w:t>
      </w:r>
      <w:r w:rsidRPr="001E1714">
        <w:rPr>
          <w:rFonts w:ascii="Arial" w:hAnsi="Arial" w:cs="Arial"/>
          <w:b w:val="0"/>
          <w:smallCaps w:val="0"/>
          <w:szCs w:val="24"/>
        </w:rPr>
        <w:t>Applicable For Loan Pools Containing Shared Ownership Loans Only</w:t>
      </w:r>
    </w:p>
    <w:p w14:paraId="0864C1DF" w14:textId="77777777" w:rsidR="00914802" w:rsidRPr="001E1714" w:rsidRDefault="00914802" w:rsidP="00415B30">
      <w:pPr>
        <w:pStyle w:val="FWBL2"/>
        <w:numPr>
          <w:ilvl w:val="1"/>
          <w:numId w:val="2"/>
        </w:numPr>
        <w:ind w:left="993" w:hanging="633"/>
        <w:rPr>
          <w:rFonts w:ascii="Arial" w:hAnsi="Arial" w:cs="Arial"/>
          <w:sz w:val="22"/>
        </w:rPr>
      </w:pPr>
      <w:r w:rsidRPr="001E1714">
        <w:rPr>
          <w:rFonts w:ascii="Arial" w:hAnsi="Arial" w:cs="Arial"/>
          <w:sz w:val="22"/>
        </w:rPr>
        <w:t>Business Strategy</w:t>
      </w:r>
    </w:p>
    <w:p w14:paraId="1C6E4E12" w14:textId="6E16C167"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When did you move into the market?</w:t>
      </w:r>
      <w:r w:rsidR="00113715" w:rsidRPr="001E1714">
        <w:rPr>
          <w:rFonts w:cs="Arial"/>
        </w:rPr>
        <w:t xml:space="preserve"> </w:t>
      </w:r>
      <w:r w:rsidR="00113715" w:rsidRPr="001E1714">
        <w:rPr>
          <w:rFonts w:ascii="Arial" w:hAnsi="Arial" w:cs="Arial"/>
          <w:sz w:val="20"/>
        </w:rPr>
        <w:t>What is your current book value and lending projections for the next three years?</w:t>
      </w:r>
    </w:p>
    <w:p w14:paraId="4EB5DC02" w14:textId="2E12C9F7" w:rsidR="00914802" w:rsidRPr="001E1714" w:rsidRDefault="00113715" w:rsidP="0084106C">
      <w:pPr>
        <w:pStyle w:val="FWBL2"/>
        <w:numPr>
          <w:ilvl w:val="2"/>
          <w:numId w:val="2"/>
        </w:numPr>
        <w:ind w:left="1843" w:hanging="850"/>
        <w:rPr>
          <w:rFonts w:ascii="Arial" w:hAnsi="Arial" w:cs="Arial"/>
          <w:sz w:val="20"/>
        </w:rPr>
      </w:pPr>
      <w:r w:rsidRPr="001E1714">
        <w:rPr>
          <w:rFonts w:ascii="Arial" w:hAnsi="Arial" w:cs="Arial"/>
          <w:sz w:val="20"/>
        </w:rPr>
        <w:t xml:space="preserve">What is your shared ownership (SO) strategy? </w:t>
      </w:r>
      <w:r w:rsidR="00914802" w:rsidRPr="001E1714">
        <w:rPr>
          <w:rFonts w:ascii="Arial" w:hAnsi="Arial" w:cs="Arial"/>
          <w:sz w:val="20"/>
        </w:rPr>
        <w:t>Do you envisage any changes to your Shared Ownership (SO) strategy?</w:t>
      </w:r>
    </w:p>
    <w:p w14:paraId="31C61FE7" w14:textId="15FDCBFF"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What is you view on the development of the SO market in the past five years and the outlook for the future?</w:t>
      </w:r>
    </w:p>
    <w:p w14:paraId="280B7F83" w14:textId="77777777" w:rsidR="00113715" w:rsidRPr="001E1714" w:rsidRDefault="00113715" w:rsidP="00113715">
      <w:pPr>
        <w:pStyle w:val="FWBL2"/>
        <w:numPr>
          <w:ilvl w:val="2"/>
          <w:numId w:val="2"/>
        </w:numPr>
        <w:tabs>
          <w:tab w:val="left" w:pos="720"/>
        </w:tabs>
        <w:ind w:left="1843" w:hanging="850"/>
        <w:rPr>
          <w:rFonts w:ascii="Arial" w:hAnsi="Arial" w:cs="Arial"/>
          <w:sz w:val="20"/>
        </w:rPr>
      </w:pPr>
      <w:r w:rsidRPr="001E1714">
        <w:rPr>
          <w:rFonts w:ascii="Arial" w:hAnsi="Arial" w:cs="Arial"/>
          <w:sz w:val="20"/>
        </w:rPr>
        <w:t>Please confirm whether any of the below are included within existing or proposed collateral pools. Include details on the pools impacted and value of any of the below included.</w:t>
      </w:r>
    </w:p>
    <w:p w14:paraId="5C279CA1" w14:textId="77777777" w:rsidR="00113715" w:rsidRPr="001E1714" w:rsidRDefault="00113715" w:rsidP="001E1714">
      <w:pPr>
        <w:pStyle w:val="FWBL2"/>
        <w:numPr>
          <w:ilvl w:val="5"/>
          <w:numId w:val="53"/>
        </w:numPr>
        <w:tabs>
          <w:tab w:val="left" w:pos="720"/>
        </w:tabs>
        <w:spacing w:after="0"/>
        <w:rPr>
          <w:rFonts w:ascii="Arial" w:hAnsi="Arial" w:cs="Arial"/>
          <w:sz w:val="20"/>
        </w:rPr>
      </w:pPr>
      <w:r w:rsidRPr="001E1714">
        <w:rPr>
          <w:rFonts w:ascii="Arial" w:hAnsi="Arial" w:cs="Arial"/>
          <w:sz w:val="20"/>
        </w:rPr>
        <w:t>Properties within Scotland;</w:t>
      </w:r>
    </w:p>
    <w:p w14:paraId="76B0B6BC" w14:textId="77777777" w:rsidR="00113715" w:rsidRPr="001E1714" w:rsidRDefault="00113715" w:rsidP="001E1714">
      <w:pPr>
        <w:pStyle w:val="FWBL2"/>
        <w:numPr>
          <w:ilvl w:val="5"/>
          <w:numId w:val="53"/>
        </w:numPr>
        <w:tabs>
          <w:tab w:val="left" w:pos="720"/>
        </w:tabs>
        <w:spacing w:after="0"/>
        <w:rPr>
          <w:rFonts w:ascii="Arial" w:hAnsi="Arial" w:cs="Arial"/>
          <w:sz w:val="20"/>
        </w:rPr>
      </w:pPr>
      <w:r w:rsidRPr="001E1714">
        <w:rPr>
          <w:rFonts w:ascii="Arial" w:hAnsi="Arial" w:cs="Arial"/>
          <w:sz w:val="20"/>
        </w:rPr>
        <w:t>Variant shared ownership schemes (e.g. Older Person’s Shared Ownership (OPSO), Home Ownership for People with Long-term Disabilities (HOLD));</w:t>
      </w:r>
    </w:p>
    <w:p w14:paraId="745F39DD" w14:textId="77777777" w:rsidR="00113715" w:rsidRPr="001E1714" w:rsidRDefault="00113715" w:rsidP="001E1714">
      <w:pPr>
        <w:pStyle w:val="FWBL2"/>
        <w:numPr>
          <w:ilvl w:val="5"/>
          <w:numId w:val="53"/>
        </w:numPr>
        <w:tabs>
          <w:tab w:val="left" w:pos="720"/>
        </w:tabs>
        <w:rPr>
          <w:rFonts w:ascii="Arial" w:hAnsi="Arial" w:cs="Arial"/>
          <w:sz w:val="20"/>
        </w:rPr>
      </w:pPr>
      <w:r w:rsidRPr="001E1714">
        <w:rPr>
          <w:rFonts w:ascii="Arial" w:hAnsi="Arial" w:cs="Arial"/>
          <w:sz w:val="20"/>
        </w:rPr>
        <w:t>Shared ownership within designated rural/protected areas</w:t>
      </w:r>
    </w:p>
    <w:p w14:paraId="4487AE0F" w14:textId="77777777" w:rsidR="00113715" w:rsidRPr="001E1714" w:rsidRDefault="00113715" w:rsidP="001E1714">
      <w:pPr>
        <w:pStyle w:val="FWBL2"/>
        <w:numPr>
          <w:ilvl w:val="0"/>
          <w:numId w:val="0"/>
        </w:numPr>
        <w:rPr>
          <w:rFonts w:ascii="Arial" w:hAnsi="Arial" w:cs="Arial"/>
          <w:sz w:val="20"/>
        </w:rPr>
      </w:pPr>
    </w:p>
    <w:p w14:paraId="18C2BF55" w14:textId="77777777" w:rsidR="00914802" w:rsidRPr="001E1714" w:rsidRDefault="00914802" w:rsidP="00415B30">
      <w:pPr>
        <w:pStyle w:val="FWBL2"/>
        <w:numPr>
          <w:ilvl w:val="1"/>
          <w:numId w:val="2"/>
        </w:numPr>
        <w:ind w:left="993" w:hanging="633"/>
        <w:rPr>
          <w:rFonts w:ascii="Arial" w:hAnsi="Arial" w:cs="Arial"/>
          <w:sz w:val="22"/>
          <w:szCs w:val="22"/>
        </w:rPr>
      </w:pPr>
      <w:r w:rsidRPr="001E1714">
        <w:rPr>
          <w:rFonts w:ascii="Arial" w:hAnsi="Arial" w:cs="Arial"/>
          <w:sz w:val="22"/>
          <w:szCs w:val="22"/>
        </w:rPr>
        <w:t>Origination</w:t>
      </w:r>
    </w:p>
    <w:p w14:paraId="432FAE89" w14:textId="2C28E49E" w:rsidR="00113715" w:rsidRPr="001E1714" w:rsidRDefault="00113715" w:rsidP="001E1714">
      <w:pPr>
        <w:pStyle w:val="FWBL2"/>
        <w:numPr>
          <w:ilvl w:val="2"/>
          <w:numId w:val="2"/>
        </w:numPr>
        <w:tabs>
          <w:tab w:val="left" w:pos="720"/>
        </w:tabs>
        <w:ind w:left="1843" w:hanging="850"/>
        <w:rPr>
          <w:rFonts w:ascii="Arial" w:hAnsi="Arial" w:cs="Arial"/>
          <w:sz w:val="20"/>
        </w:rPr>
      </w:pPr>
      <w:r w:rsidRPr="001E1714">
        <w:rPr>
          <w:rFonts w:ascii="Arial" w:hAnsi="Arial" w:cs="Arial"/>
          <w:sz w:val="20"/>
        </w:rPr>
        <w:t xml:space="preserve">Do you offer shared ownership specific products or are shared owners able to access your standard owner occupied mortgage range? How does the interest rates charged on shared ownership differ? </w:t>
      </w:r>
    </w:p>
    <w:p w14:paraId="0232CE43" w14:textId="1FA93833"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 xml:space="preserve">What is the breakdown of SO mortgages between </w:t>
      </w:r>
      <w:r w:rsidR="00113715" w:rsidRPr="001E1714">
        <w:rPr>
          <w:rFonts w:ascii="Arial" w:hAnsi="Arial" w:cs="Arial"/>
          <w:sz w:val="20"/>
        </w:rPr>
        <w:t>the type of registered provider (</w:t>
      </w:r>
      <w:proofErr w:type="spellStart"/>
      <w:r w:rsidR="00113715" w:rsidRPr="001E1714">
        <w:rPr>
          <w:rFonts w:ascii="Arial" w:hAnsi="Arial" w:cs="Arial"/>
          <w:sz w:val="20"/>
        </w:rPr>
        <w:t>e.g.</w:t>
      </w:r>
      <w:r w:rsidRPr="001E1714">
        <w:rPr>
          <w:rFonts w:ascii="Arial" w:hAnsi="Arial" w:cs="Arial"/>
          <w:sz w:val="20"/>
        </w:rPr>
        <w:t>housing</w:t>
      </w:r>
      <w:proofErr w:type="spellEnd"/>
      <w:r w:rsidRPr="001E1714">
        <w:rPr>
          <w:rFonts w:ascii="Arial" w:hAnsi="Arial" w:cs="Arial"/>
          <w:sz w:val="20"/>
        </w:rPr>
        <w:t xml:space="preserve"> associations and local authorities?</w:t>
      </w:r>
      <w:r w:rsidR="00113715" w:rsidRPr="001E1714">
        <w:rPr>
          <w:rFonts w:ascii="Arial" w:hAnsi="Arial" w:cs="Arial"/>
          <w:sz w:val="20"/>
        </w:rPr>
        <w:t>)</w:t>
      </w:r>
    </w:p>
    <w:p w14:paraId="721FA486" w14:textId="169EEB49"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Does the counterparty maintain a list of Registered Providers with whom it will originate SO mortgages? How is this list managed and controlled?</w:t>
      </w:r>
    </w:p>
    <w:p w14:paraId="69B51563" w14:textId="21BF3B69" w:rsidR="00113715" w:rsidRPr="001E1714" w:rsidRDefault="00113715" w:rsidP="001E1714">
      <w:pPr>
        <w:pStyle w:val="FWBL2"/>
        <w:numPr>
          <w:ilvl w:val="2"/>
          <w:numId w:val="2"/>
        </w:numPr>
        <w:tabs>
          <w:tab w:val="left" w:pos="720"/>
        </w:tabs>
        <w:ind w:left="1843" w:hanging="850"/>
        <w:rPr>
          <w:rFonts w:ascii="Arial" w:hAnsi="Arial" w:cs="Arial"/>
          <w:sz w:val="20"/>
        </w:rPr>
      </w:pPr>
      <w:r w:rsidRPr="001E1714">
        <w:rPr>
          <w:rFonts w:ascii="Arial" w:hAnsi="Arial" w:cs="Arial"/>
          <w:sz w:val="20"/>
        </w:rPr>
        <w:t>Please set out the differences in the terms and conditions for shared ownership loans versus your standard mortgage terms and conditions.</w:t>
      </w:r>
    </w:p>
    <w:p w14:paraId="42F78DC3" w14:textId="0ECD7440"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Are loans only made against the standard HCA</w:t>
      </w:r>
      <w:r w:rsidR="00113715" w:rsidRPr="001E1714">
        <w:rPr>
          <w:rFonts w:ascii="Arial" w:hAnsi="Arial" w:cs="Arial"/>
          <w:sz w:val="20"/>
        </w:rPr>
        <w:t xml:space="preserve"> Mortgage Protection Clause</w:t>
      </w:r>
      <w:r w:rsidRPr="001E1714">
        <w:rPr>
          <w:rFonts w:ascii="Arial" w:hAnsi="Arial" w:cs="Arial"/>
          <w:sz w:val="20"/>
        </w:rPr>
        <w:t>/Section 442 Guarantee? How do you ensure that you only lend against the standard guarantee?</w:t>
      </w:r>
    </w:p>
    <w:p w14:paraId="2E063D98" w14:textId="77777777"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How do you ensure you are able to staircase up to 100%, and maintain charge over the entire property?</w:t>
      </w:r>
    </w:p>
    <w:p w14:paraId="4075BC32" w14:textId="4696BF2C"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 xml:space="preserve">Are loans made in designated rural/protected areas where </w:t>
      </w:r>
      <w:proofErr w:type="spellStart"/>
      <w:r w:rsidRPr="001E1714">
        <w:rPr>
          <w:rFonts w:ascii="Arial" w:hAnsi="Arial" w:cs="Arial"/>
          <w:sz w:val="20"/>
        </w:rPr>
        <w:t>staircasing</w:t>
      </w:r>
      <w:proofErr w:type="spellEnd"/>
      <w:r w:rsidRPr="001E1714">
        <w:rPr>
          <w:rFonts w:ascii="Arial" w:hAnsi="Arial" w:cs="Arial"/>
          <w:sz w:val="20"/>
        </w:rPr>
        <w:t xml:space="preserve"> would be limited post-default? If loans are made in such areas, please detail any additiona</w:t>
      </w:r>
      <w:r w:rsidR="001B3C74" w:rsidRPr="001E1714">
        <w:rPr>
          <w:rFonts w:ascii="Arial" w:hAnsi="Arial" w:cs="Arial"/>
          <w:sz w:val="20"/>
        </w:rPr>
        <w:t>l risk management actions taken</w:t>
      </w:r>
      <w:r w:rsidR="001C3282" w:rsidRPr="001E1714">
        <w:rPr>
          <w:rFonts w:ascii="Arial" w:hAnsi="Arial" w:cs="Arial"/>
          <w:sz w:val="20"/>
        </w:rPr>
        <w:t>.</w:t>
      </w:r>
    </w:p>
    <w:p w14:paraId="138BD3B7" w14:textId="77777777" w:rsidR="00113715" w:rsidRPr="001E1714" w:rsidRDefault="00113715" w:rsidP="00113715">
      <w:pPr>
        <w:pStyle w:val="FWBL2"/>
        <w:numPr>
          <w:ilvl w:val="2"/>
          <w:numId w:val="2"/>
        </w:numPr>
        <w:tabs>
          <w:tab w:val="left" w:pos="720"/>
        </w:tabs>
        <w:ind w:left="1843" w:hanging="850"/>
        <w:rPr>
          <w:rFonts w:ascii="Arial" w:hAnsi="Arial" w:cs="Arial"/>
          <w:sz w:val="20"/>
        </w:rPr>
      </w:pPr>
      <w:r w:rsidRPr="001E1714">
        <w:rPr>
          <w:rFonts w:ascii="Arial" w:hAnsi="Arial" w:cs="Arial"/>
          <w:sz w:val="20"/>
        </w:rPr>
        <w:t>Detail any lending criteria which are different for shared ownership originations versus the Participants owner occupied residential mortgages.</w:t>
      </w:r>
    </w:p>
    <w:p w14:paraId="2030C551" w14:textId="7F805EAB" w:rsidR="00113715" w:rsidRPr="001E1714" w:rsidRDefault="00113715" w:rsidP="001E1714">
      <w:pPr>
        <w:pStyle w:val="FWBL2"/>
        <w:numPr>
          <w:ilvl w:val="2"/>
          <w:numId w:val="2"/>
        </w:numPr>
        <w:tabs>
          <w:tab w:val="left" w:pos="720"/>
        </w:tabs>
        <w:ind w:left="1843" w:hanging="850"/>
        <w:rPr>
          <w:rFonts w:ascii="Arial" w:hAnsi="Arial" w:cs="Arial"/>
          <w:sz w:val="20"/>
        </w:rPr>
      </w:pPr>
      <w:r w:rsidRPr="001E1714">
        <w:rPr>
          <w:rFonts w:ascii="Arial" w:hAnsi="Arial" w:cs="Arial"/>
          <w:sz w:val="20"/>
        </w:rPr>
        <w:t>How does the Participant incorporate rent and service charges within its affordability assessment?</w:t>
      </w:r>
    </w:p>
    <w:p w14:paraId="7D55BC9D" w14:textId="5ADBEF04" w:rsidR="00113715"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 xml:space="preserve">Are full valuations performed in all cases? </w:t>
      </w:r>
    </w:p>
    <w:p w14:paraId="7FC1AB0B" w14:textId="4036ABFE" w:rsidR="00914802" w:rsidRPr="001E1714" w:rsidRDefault="00914802" w:rsidP="0084106C">
      <w:pPr>
        <w:pStyle w:val="FWBL2"/>
        <w:numPr>
          <w:ilvl w:val="2"/>
          <w:numId w:val="2"/>
        </w:numPr>
        <w:ind w:left="1843" w:hanging="850"/>
        <w:rPr>
          <w:rFonts w:ascii="Arial" w:hAnsi="Arial" w:cs="Arial"/>
          <w:sz w:val="20"/>
        </w:rPr>
      </w:pPr>
      <w:r w:rsidRPr="001E1714">
        <w:rPr>
          <w:rFonts w:ascii="Arial" w:hAnsi="Arial" w:cs="Arial"/>
          <w:sz w:val="20"/>
        </w:rPr>
        <w:t>Would valuations ever be taken from the local authority/housing association? If so, please explain the due diligence performed around such valuations.</w:t>
      </w:r>
    </w:p>
    <w:p w14:paraId="51F64A16" w14:textId="77777777" w:rsidR="00113715" w:rsidRPr="001E1714" w:rsidRDefault="00113715" w:rsidP="00113715">
      <w:pPr>
        <w:pStyle w:val="FWBL2"/>
        <w:numPr>
          <w:ilvl w:val="2"/>
          <w:numId w:val="2"/>
        </w:numPr>
        <w:tabs>
          <w:tab w:val="left" w:pos="720"/>
        </w:tabs>
        <w:ind w:left="1843" w:hanging="850"/>
        <w:rPr>
          <w:rFonts w:ascii="Arial" w:hAnsi="Arial" w:cs="Arial"/>
          <w:sz w:val="20"/>
        </w:rPr>
      </w:pPr>
      <w:r w:rsidRPr="001E1714">
        <w:rPr>
          <w:rFonts w:ascii="Arial" w:hAnsi="Arial" w:cs="Arial"/>
          <w:sz w:val="20"/>
        </w:rPr>
        <w:t xml:space="preserve">Does the Participant require </w:t>
      </w:r>
      <w:proofErr w:type="spellStart"/>
      <w:r w:rsidRPr="001E1714">
        <w:rPr>
          <w:rFonts w:ascii="Arial" w:hAnsi="Arial" w:cs="Arial"/>
          <w:sz w:val="20"/>
        </w:rPr>
        <w:t>valuers</w:t>
      </w:r>
      <w:proofErr w:type="spellEnd"/>
      <w:r w:rsidRPr="001E1714">
        <w:rPr>
          <w:rFonts w:ascii="Arial" w:hAnsi="Arial" w:cs="Arial"/>
          <w:sz w:val="20"/>
        </w:rPr>
        <w:t xml:space="preserve"> to incorporate shared ownership features within valuations (e.g. resale restrictions)?</w:t>
      </w:r>
    </w:p>
    <w:p w14:paraId="0C70F4E3" w14:textId="01DF4925" w:rsidR="00113715" w:rsidRPr="001E1714" w:rsidRDefault="00113715" w:rsidP="001E1714">
      <w:pPr>
        <w:pStyle w:val="FWBL2"/>
        <w:numPr>
          <w:ilvl w:val="2"/>
          <w:numId w:val="2"/>
        </w:numPr>
        <w:tabs>
          <w:tab w:val="left" w:pos="720"/>
        </w:tabs>
        <w:ind w:left="1843" w:hanging="850"/>
        <w:rPr>
          <w:rFonts w:ascii="Arial" w:hAnsi="Arial" w:cs="Arial"/>
          <w:sz w:val="20"/>
        </w:rPr>
      </w:pPr>
      <w:r w:rsidRPr="001E1714">
        <w:rPr>
          <w:rFonts w:ascii="Arial" w:hAnsi="Arial" w:cs="Arial"/>
          <w:sz w:val="20"/>
        </w:rPr>
        <w:lastRenderedPageBreak/>
        <w:t>How does the Participant monitor geographic concentration within its shared ownership book? Are there are development specific risk limits?</w:t>
      </w:r>
    </w:p>
    <w:p w14:paraId="43CBBFE1" w14:textId="77777777" w:rsidR="00914802" w:rsidRPr="001E1714" w:rsidRDefault="00914802" w:rsidP="00415B30">
      <w:pPr>
        <w:pStyle w:val="FWBL2"/>
        <w:numPr>
          <w:ilvl w:val="1"/>
          <w:numId w:val="2"/>
        </w:numPr>
        <w:ind w:left="993" w:hanging="633"/>
        <w:rPr>
          <w:rFonts w:ascii="Arial" w:hAnsi="Arial" w:cs="Arial"/>
          <w:sz w:val="22"/>
          <w:szCs w:val="22"/>
        </w:rPr>
      </w:pPr>
      <w:r w:rsidRPr="001E1714">
        <w:rPr>
          <w:rFonts w:ascii="Arial" w:hAnsi="Arial" w:cs="Arial"/>
          <w:sz w:val="22"/>
          <w:szCs w:val="22"/>
        </w:rPr>
        <w:t>Servicing and arrears</w:t>
      </w:r>
    </w:p>
    <w:p w14:paraId="7A8CF061" w14:textId="77777777" w:rsidR="00914802" w:rsidRPr="001E1714" w:rsidRDefault="00914802" w:rsidP="00233C15">
      <w:pPr>
        <w:pStyle w:val="FWBL2"/>
        <w:numPr>
          <w:ilvl w:val="2"/>
          <w:numId w:val="2"/>
        </w:numPr>
        <w:ind w:left="1843" w:hanging="850"/>
        <w:rPr>
          <w:rFonts w:ascii="Arial" w:hAnsi="Arial" w:cs="Arial"/>
          <w:sz w:val="20"/>
        </w:rPr>
      </w:pPr>
      <w:r w:rsidRPr="001E1714">
        <w:rPr>
          <w:rFonts w:ascii="Arial" w:hAnsi="Arial" w:cs="Arial"/>
          <w:sz w:val="20"/>
        </w:rPr>
        <w:t xml:space="preserve">Are payments received directly from the mortgagee? </w:t>
      </w:r>
    </w:p>
    <w:p w14:paraId="0BEEAAAF" w14:textId="60499453" w:rsidR="00914802" w:rsidRPr="001E1714" w:rsidRDefault="00914802" w:rsidP="00233C15">
      <w:pPr>
        <w:pStyle w:val="FWBL2"/>
        <w:numPr>
          <w:ilvl w:val="2"/>
          <w:numId w:val="2"/>
        </w:numPr>
        <w:ind w:left="1843" w:hanging="850"/>
        <w:rPr>
          <w:rFonts w:ascii="Arial" w:hAnsi="Arial" w:cs="Arial"/>
          <w:sz w:val="20"/>
        </w:rPr>
      </w:pPr>
      <w:r w:rsidRPr="001E1714">
        <w:rPr>
          <w:rFonts w:ascii="Arial" w:hAnsi="Arial" w:cs="Arial"/>
          <w:sz w:val="20"/>
        </w:rPr>
        <w:t xml:space="preserve">Do you monitor SO mortgages separately to other mortgages? Are they serviced separately? </w:t>
      </w:r>
    </w:p>
    <w:p w14:paraId="12EE6382" w14:textId="77777777" w:rsidR="00113715" w:rsidRPr="001E1714" w:rsidRDefault="00113715" w:rsidP="00113715">
      <w:pPr>
        <w:pStyle w:val="FWBL2"/>
        <w:numPr>
          <w:ilvl w:val="2"/>
          <w:numId w:val="2"/>
        </w:numPr>
        <w:tabs>
          <w:tab w:val="left" w:pos="720"/>
        </w:tabs>
        <w:ind w:left="1843" w:hanging="850"/>
        <w:rPr>
          <w:rFonts w:ascii="Arial" w:hAnsi="Arial" w:cs="Arial"/>
          <w:sz w:val="20"/>
        </w:rPr>
      </w:pPr>
      <w:r w:rsidRPr="001E1714">
        <w:rPr>
          <w:rFonts w:ascii="Arial" w:hAnsi="Arial" w:cs="Arial"/>
          <w:sz w:val="20"/>
        </w:rPr>
        <w:t>How are rent/service charge arrears monitored and what process is followed to address these with registered providers?</w:t>
      </w:r>
    </w:p>
    <w:p w14:paraId="5E6C2553" w14:textId="77777777" w:rsidR="00113715" w:rsidRPr="001E1714" w:rsidRDefault="00113715" w:rsidP="00113715">
      <w:pPr>
        <w:pStyle w:val="FWBL2"/>
        <w:numPr>
          <w:ilvl w:val="2"/>
          <w:numId w:val="2"/>
        </w:numPr>
        <w:tabs>
          <w:tab w:val="left" w:pos="720"/>
        </w:tabs>
        <w:ind w:left="1843" w:hanging="850"/>
        <w:rPr>
          <w:rFonts w:ascii="Arial" w:hAnsi="Arial" w:cs="Arial"/>
          <w:sz w:val="20"/>
        </w:rPr>
      </w:pPr>
      <w:r w:rsidRPr="001E1714">
        <w:rPr>
          <w:rFonts w:ascii="Arial" w:hAnsi="Arial" w:cs="Arial"/>
          <w:sz w:val="20"/>
        </w:rPr>
        <w:t>Will the Participant capitalise rent arrears and, if so, please detail the frequency/value during the last year?</w:t>
      </w:r>
    </w:p>
    <w:p w14:paraId="75E0DCB5" w14:textId="77777777" w:rsidR="00113715" w:rsidRPr="001E1714" w:rsidRDefault="00113715" w:rsidP="00113715">
      <w:pPr>
        <w:pStyle w:val="FWBL2"/>
        <w:numPr>
          <w:ilvl w:val="2"/>
          <w:numId w:val="2"/>
        </w:numPr>
        <w:tabs>
          <w:tab w:val="left" w:pos="720"/>
        </w:tabs>
        <w:ind w:left="1843" w:hanging="850"/>
        <w:rPr>
          <w:rFonts w:ascii="Arial" w:hAnsi="Arial" w:cs="Arial"/>
          <w:sz w:val="20"/>
        </w:rPr>
      </w:pPr>
      <w:r w:rsidRPr="001E1714">
        <w:rPr>
          <w:rFonts w:ascii="Arial" w:hAnsi="Arial" w:cs="Arial"/>
          <w:sz w:val="20"/>
        </w:rPr>
        <w:t>How do arrears rates/losses compare with wholly owner-occupied mortgages? Please complete the below foreclosure data template purely for your shared ownership loans.</w:t>
      </w:r>
    </w:p>
    <w:p w14:paraId="45FA44A2" w14:textId="4E7FF9C0" w:rsidR="00113715" w:rsidRPr="001E1714" w:rsidRDefault="00113715" w:rsidP="001E1714">
      <w:pPr>
        <w:pStyle w:val="FWBL2"/>
        <w:numPr>
          <w:ilvl w:val="0"/>
          <w:numId w:val="0"/>
        </w:numPr>
        <w:ind w:left="1843"/>
        <w:rPr>
          <w:rFonts w:ascii="Arial" w:hAnsi="Arial" w:cs="Arial"/>
          <w:sz w:val="20"/>
        </w:rPr>
      </w:pPr>
      <w:r w:rsidRPr="001E1714">
        <w:rPr>
          <w:rFonts w:asciiTheme="minorHAnsi" w:hAnsiTheme="minorHAnsi" w:cstheme="minorHAnsi"/>
          <w:sz w:val="2"/>
          <w:szCs w:val="2"/>
          <w:lang w:eastAsia="en-GB"/>
        </w:rPr>
        <w:object w:dxaOrig="3945" w:dyaOrig="2550" w14:anchorId="54246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pt;height:56.15pt" o:ole="">
            <v:imagedata r:id="rId11" o:title=""/>
          </v:shape>
          <o:OLEObject Type="Embed" ProgID="Excel.Sheet.12" ShapeID="_x0000_i1025" DrawAspect="Icon" ObjectID="_1636283322" r:id="rId12"/>
        </w:object>
      </w:r>
    </w:p>
    <w:p w14:paraId="2751D6E1" w14:textId="77777777" w:rsidR="00914802" w:rsidRPr="001E1714" w:rsidRDefault="00914802" w:rsidP="00415B30">
      <w:pPr>
        <w:pStyle w:val="FWBL2"/>
        <w:numPr>
          <w:ilvl w:val="1"/>
          <w:numId w:val="2"/>
        </w:numPr>
        <w:ind w:left="993" w:hanging="633"/>
        <w:rPr>
          <w:rFonts w:ascii="Arial" w:hAnsi="Arial" w:cs="Arial"/>
          <w:sz w:val="22"/>
          <w:szCs w:val="22"/>
        </w:rPr>
      </w:pPr>
      <w:r w:rsidRPr="001E1714">
        <w:rPr>
          <w:rFonts w:ascii="Arial" w:hAnsi="Arial" w:cs="Arial"/>
          <w:sz w:val="22"/>
          <w:szCs w:val="22"/>
        </w:rPr>
        <w:t>Enforcement</w:t>
      </w:r>
    </w:p>
    <w:p w14:paraId="09AD3EA6" w14:textId="77777777" w:rsidR="00914802" w:rsidRPr="001E1714" w:rsidRDefault="00914802" w:rsidP="00233C15">
      <w:pPr>
        <w:pStyle w:val="FWBL2"/>
        <w:numPr>
          <w:ilvl w:val="2"/>
          <w:numId w:val="2"/>
        </w:numPr>
        <w:ind w:left="1843" w:hanging="850"/>
        <w:rPr>
          <w:rFonts w:ascii="Arial" w:hAnsi="Arial" w:cs="Arial"/>
          <w:sz w:val="20"/>
        </w:rPr>
      </w:pPr>
      <w:r w:rsidRPr="001E1714">
        <w:rPr>
          <w:rFonts w:ascii="Arial" w:hAnsi="Arial" w:cs="Arial"/>
          <w:sz w:val="20"/>
        </w:rPr>
        <w:t>Please detail the full steps undertaken should enforcement be required.</w:t>
      </w:r>
    </w:p>
    <w:p w14:paraId="56490FAA" w14:textId="11076448" w:rsidR="00914802" w:rsidRPr="001E1714" w:rsidRDefault="00914802" w:rsidP="00233C15">
      <w:pPr>
        <w:pStyle w:val="FWBL2"/>
        <w:numPr>
          <w:ilvl w:val="2"/>
          <w:numId w:val="2"/>
        </w:numPr>
        <w:ind w:left="1843" w:hanging="850"/>
        <w:rPr>
          <w:rFonts w:ascii="Arial" w:hAnsi="Arial" w:cs="Arial"/>
          <w:sz w:val="20"/>
        </w:rPr>
      </w:pPr>
      <w:r w:rsidRPr="001E1714">
        <w:rPr>
          <w:rFonts w:ascii="Arial" w:hAnsi="Arial" w:cs="Arial"/>
          <w:sz w:val="20"/>
        </w:rPr>
        <w:t>Where you staircase up to 100% of the property value, please explain the steps undertaken to do this.  Are there any circumstances under which you would not staircase? Do you have a policy around offering properties to the local authority/housing association in the first instance rather than looking to sell on the open market?</w:t>
      </w:r>
    </w:p>
    <w:p w14:paraId="72394886" w14:textId="77777777" w:rsidR="00113715" w:rsidRPr="001E1714" w:rsidRDefault="00113715" w:rsidP="00113715">
      <w:pPr>
        <w:pStyle w:val="FWBL2"/>
        <w:numPr>
          <w:ilvl w:val="2"/>
          <w:numId w:val="2"/>
        </w:numPr>
        <w:tabs>
          <w:tab w:val="left" w:pos="720"/>
        </w:tabs>
        <w:ind w:left="1843" w:hanging="850"/>
        <w:rPr>
          <w:rFonts w:ascii="Arial" w:hAnsi="Arial" w:cs="Arial"/>
          <w:sz w:val="20"/>
        </w:rPr>
      </w:pPr>
      <w:r w:rsidRPr="001E1714">
        <w:rPr>
          <w:rFonts w:ascii="Arial" w:hAnsi="Arial" w:cs="Arial"/>
          <w:sz w:val="20"/>
        </w:rPr>
        <w:t xml:space="preserve">What is the average time to sale when repossessing a shared ownership property? (Including: communication with the registered provider, </w:t>
      </w:r>
      <w:proofErr w:type="spellStart"/>
      <w:r w:rsidRPr="001E1714">
        <w:rPr>
          <w:rFonts w:ascii="Arial" w:hAnsi="Arial" w:cs="Arial"/>
          <w:sz w:val="20"/>
        </w:rPr>
        <w:t>staircasing</w:t>
      </w:r>
      <w:proofErr w:type="spellEnd"/>
      <w:r w:rsidRPr="001E1714">
        <w:rPr>
          <w:rFonts w:ascii="Arial" w:hAnsi="Arial" w:cs="Arial"/>
          <w:sz w:val="20"/>
        </w:rPr>
        <w:t xml:space="preserve">, meeting right of first refusal requirements </w:t>
      </w:r>
      <w:proofErr w:type="spellStart"/>
      <w:r w:rsidRPr="001E1714">
        <w:rPr>
          <w:rFonts w:ascii="Arial" w:hAnsi="Arial" w:cs="Arial"/>
          <w:sz w:val="20"/>
        </w:rPr>
        <w:t>etc</w:t>
      </w:r>
      <w:proofErr w:type="spellEnd"/>
      <w:r w:rsidRPr="001E1714">
        <w:rPr>
          <w:rFonts w:ascii="Arial" w:hAnsi="Arial" w:cs="Arial"/>
          <w:sz w:val="20"/>
        </w:rPr>
        <w:t>).  How does this differ to standard owner occupied residential mortgages?</w:t>
      </w:r>
    </w:p>
    <w:p w14:paraId="639ECF88" w14:textId="39CC0A2A" w:rsidR="00113715" w:rsidRPr="001E1714" w:rsidRDefault="00113715" w:rsidP="00113715">
      <w:pPr>
        <w:pStyle w:val="FWBL2"/>
        <w:numPr>
          <w:ilvl w:val="2"/>
          <w:numId w:val="2"/>
        </w:numPr>
        <w:ind w:left="1843" w:hanging="850"/>
        <w:rPr>
          <w:rFonts w:ascii="Arial" w:hAnsi="Arial" w:cs="Arial"/>
          <w:sz w:val="20"/>
        </w:rPr>
      </w:pPr>
      <w:r w:rsidRPr="001E1714">
        <w:rPr>
          <w:rFonts w:ascii="Arial" w:hAnsi="Arial" w:cs="Arial"/>
          <w:sz w:val="20"/>
        </w:rPr>
        <w:t>Detail any situations where the participant has been unable to claim against the Mortgage Protection Clause/Section 442 guarantee or the registered provider has challenged the claim lodged by the participant.</w:t>
      </w:r>
    </w:p>
    <w:p w14:paraId="0A589BAB" w14:textId="77777777" w:rsidR="002A4A20" w:rsidRDefault="002A4A20" w:rsidP="002A4A20">
      <w:pPr>
        <w:pStyle w:val="FWBL2"/>
        <w:numPr>
          <w:ilvl w:val="0"/>
          <w:numId w:val="0"/>
        </w:numPr>
        <w:ind w:left="1224"/>
        <w:rPr>
          <w:rFonts w:ascii="Arial" w:hAnsi="Arial" w:cs="Arial"/>
          <w:sz w:val="20"/>
        </w:rPr>
      </w:pPr>
    </w:p>
    <w:p w14:paraId="0458B123" w14:textId="77777777" w:rsidR="00183BBB" w:rsidRDefault="00183BBB" w:rsidP="002A4A20">
      <w:pPr>
        <w:pStyle w:val="FWBL2"/>
        <w:numPr>
          <w:ilvl w:val="0"/>
          <w:numId w:val="0"/>
        </w:numPr>
        <w:ind w:left="1224"/>
        <w:rPr>
          <w:rFonts w:ascii="Arial" w:hAnsi="Arial" w:cs="Arial"/>
          <w:sz w:val="20"/>
        </w:rPr>
      </w:pPr>
      <w:r>
        <w:rPr>
          <w:rFonts w:ascii="Arial" w:hAnsi="Arial" w:cs="Arial"/>
          <w:sz w:val="20"/>
        </w:rPr>
        <w:br w:type="page"/>
      </w:r>
      <w:bookmarkStart w:id="0" w:name="_GoBack"/>
      <w:bookmarkEnd w:id="0"/>
    </w:p>
    <w:p w14:paraId="5990402A" w14:textId="77777777" w:rsidR="002A4A20" w:rsidRPr="00BD2896" w:rsidRDefault="002A4A20" w:rsidP="00415B30">
      <w:pPr>
        <w:pStyle w:val="FWBL1"/>
        <w:numPr>
          <w:ilvl w:val="0"/>
          <w:numId w:val="2"/>
        </w:numPr>
        <w:rPr>
          <w:rFonts w:ascii="Arial" w:hAnsi="Arial" w:cs="Arial"/>
          <w:b w:val="0"/>
          <w:i/>
          <w:smallCaps w:val="0"/>
          <w:color w:val="000000" w:themeColor="text1"/>
          <w:szCs w:val="24"/>
        </w:rPr>
      </w:pPr>
      <w:r w:rsidRPr="002A4A20">
        <w:rPr>
          <w:rFonts w:ascii="Arial" w:hAnsi="Arial" w:cs="Arial"/>
          <w:smallCaps w:val="0"/>
          <w:color w:val="C00000"/>
          <w:szCs w:val="24"/>
        </w:rPr>
        <w:lastRenderedPageBreak/>
        <w:t xml:space="preserve"> </w:t>
      </w:r>
      <w:r w:rsidRPr="00BD2896">
        <w:rPr>
          <w:rFonts w:ascii="Arial" w:hAnsi="Arial" w:cs="Arial"/>
          <w:smallCaps w:val="0"/>
          <w:color w:val="000000" w:themeColor="text1"/>
          <w:szCs w:val="24"/>
        </w:rPr>
        <w:t xml:space="preserve">Owner Occupied Lending Policy Summary </w:t>
      </w:r>
      <w:r w:rsidRPr="00BD2896">
        <w:rPr>
          <w:rFonts w:ascii="Arial" w:hAnsi="Arial" w:cs="Arial"/>
          <w:b w:val="0"/>
          <w:i/>
          <w:smallCaps w:val="0"/>
          <w:color w:val="000000" w:themeColor="text1"/>
          <w:szCs w:val="24"/>
        </w:rPr>
        <w:t>(if applicable)</w:t>
      </w:r>
    </w:p>
    <w:p w14:paraId="0DFA6ACB" w14:textId="77777777" w:rsidR="002A4A20" w:rsidRPr="00BD2896" w:rsidRDefault="002A4A20" w:rsidP="002A4A20">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Participants should provide concise information on each lending criterion listed below</w:t>
      </w:r>
      <w:r w:rsidR="00A05251">
        <w:rPr>
          <w:rFonts w:ascii="Arial" w:hAnsi="Arial" w:cs="Arial"/>
          <w:color w:val="000000" w:themeColor="text1"/>
          <w:sz w:val="20"/>
        </w:rPr>
        <w:t>. Information should relate to the Participant’s current live lending policy</w:t>
      </w:r>
      <w:r w:rsidRPr="00BD2896">
        <w:rPr>
          <w:rFonts w:ascii="Arial" w:hAnsi="Arial" w:cs="Arial"/>
          <w:color w:val="000000" w:themeColor="text1"/>
          <w:sz w:val="20"/>
        </w:rPr>
        <w:t>.</w:t>
      </w:r>
      <w:r w:rsidR="001835FD" w:rsidRPr="00BD2896">
        <w:rPr>
          <w:rFonts w:ascii="Arial" w:hAnsi="Arial" w:cs="Arial"/>
          <w:color w:val="000000" w:themeColor="text1"/>
          <w:sz w:val="20"/>
        </w:rPr>
        <w:t xml:space="preserve">  E</w:t>
      </w:r>
      <w:r w:rsidR="00233C15" w:rsidRPr="00BD2896">
        <w:rPr>
          <w:rFonts w:ascii="Arial" w:hAnsi="Arial" w:cs="Arial"/>
          <w:color w:val="000000" w:themeColor="text1"/>
          <w:sz w:val="20"/>
        </w:rPr>
        <w:t xml:space="preserve">xamples </w:t>
      </w:r>
      <w:r w:rsidR="001835FD" w:rsidRPr="00BD2896">
        <w:rPr>
          <w:rFonts w:ascii="Arial" w:hAnsi="Arial" w:cs="Arial"/>
          <w:color w:val="000000" w:themeColor="text1"/>
          <w:sz w:val="20"/>
        </w:rPr>
        <w:t xml:space="preserve">have been included purely </w:t>
      </w:r>
      <w:r w:rsidR="00233C15" w:rsidRPr="00BD2896">
        <w:rPr>
          <w:rFonts w:ascii="Arial" w:hAnsi="Arial" w:cs="Arial"/>
          <w:color w:val="000000" w:themeColor="text1"/>
          <w:sz w:val="20"/>
        </w:rPr>
        <w:t>to provi</w:t>
      </w:r>
      <w:r w:rsidR="001835FD" w:rsidRPr="00BD2896">
        <w:rPr>
          <w:rFonts w:ascii="Arial" w:hAnsi="Arial" w:cs="Arial"/>
          <w:color w:val="000000" w:themeColor="text1"/>
          <w:sz w:val="20"/>
        </w:rPr>
        <w:t>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853"/>
        <w:gridCol w:w="3969"/>
        <w:gridCol w:w="3544"/>
      </w:tblGrid>
      <w:tr w:rsidR="002A4A20" w:rsidRPr="00B5652E" w14:paraId="47CDD727" w14:textId="77777777" w:rsidTr="00EA77DD">
        <w:trPr>
          <w:trHeight w:val="568"/>
        </w:trPr>
        <w:tc>
          <w:tcPr>
            <w:tcW w:w="1853" w:type="dxa"/>
            <w:shd w:val="clear" w:color="auto" w:fill="403152" w:themeFill="accent4" w:themeFillShade="80"/>
            <w:vAlign w:val="center"/>
          </w:tcPr>
          <w:p w14:paraId="5ADFB7EC"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Lending Criteria</w:t>
            </w:r>
          </w:p>
        </w:tc>
        <w:tc>
          <w:tcPr>
            <w:tcW w:w="3969" w:type="dxa"/>
            <w:shd w:val="clear" w:color="auto" w:fill="403152" w:themeFill="accent4" w:themeFillShade="80"/>
            <w:vAlign w:val="center"/>
          </w:tcPr>
          <w:p w14:paraId="539FD231"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Example</w:t>
            </w:r>
          </w:p>
        </w:tc>
        <w:tc>
          <w:tcPr>
            <w:tcW w:w="3544" w:type="dxa"/>
            <w:shd w:val="clear" w:color="auto" w:fill="403152" w:themeFill="accent4" w:themeFillShade="80"/>
            <w:vAlign w:val="center"/>
          </w:tcPr>
          <w:p w14:paraId="354F8C80"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2017</w:t>
            </w:r>
          </w:p>
        </w:tc>
      </w:tr>
      <w:tr w:rsidR="002A4A20" w:rsidRPr="00B5652E" w14:paraId="6616A9C8" w14:textId="77777777" w:rsidTr="00EA77DD">
        <w:trPr>
          <w:trHeight w:val="386"/>
        </w:trPr>
        <w:tc>
          <w:tcPr>
            <w:tcW w:w="1853" w:type="dxa"/>
            <w:shd w:val="clear" w:color="auto" w:fill="auto"/>
            <w:vAlign w:val="center"/>
            <w:hideMark/>
          </w:tcPr>
          <w:p w14:paraId="3EC3C60A"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Max loan Size</w:t>
            </w:r>
          </w:p>
        </w:tc>
        <w:tc>
          <w:tcPr>
            <w:tcW w:w="3969" w:type="dxa"/>
            <w:shd w:val="clear" w:color="auto" w:fill="auto"/>
            <w:vAlign w:val="center"/>
            <w:hideMark/>
          </w:tcPr>
          <w:p w14:paraId="7791436C" w14:textId="77777777" w:rsidR="002A4A20" w:rsidRPr="00B5652E" w:rsidRDefault="00064859" w:rsidP="0041441E">
            <w:pPr>
              <w:jc w:val="center"/>
              <w:rPr>
                <w:rFonts w:ascii="Calibri" w:hAnsi="Calibri" w:cs="Calibri"/>
                <w:color w:val="000000" w:themeColor="text1"/>
              </w:rPr>
            </w:pPr>
            <w:r>
              <w:rPr>
                <w:rFonts w:ascii="Calibri" w:hAnsi="Calibri" w:cs="Calibri"/>
                <w:color w:val="000000" w:themeColor="text1"/>
              </w:rPr>
              <w:t>£1</w:t>
            </w:r>
            <w:r w:rsidR="002A4A20" w:rsidRPr="00B5652E">
              <w:rPr>
                <w:rFonts w:ascii="Calibri" w:hAnsi="Calibri" w:cs="Calibri"/>
                <w:color w:val="000000" w:themeColor="text1"/>
              </w:rPr>
              <w:t>mn</w:t>
            </w:r>
          </w:p>
        </w:tc>
        <w:tc>
          <w:tcPr>
            <w:tcW w:w="3544" w:type="dxa"/>
          </w:tcPr>
          <w:p w14:paraId="1AD4859D" w14:textId="77777777" w:rsidR="002A4A20" w:rsidRPr="00B5652E" w:rsidRDefault="002A4A20" w:rsidP="0041441E">
            <w:pPr>
              <w:jc w:val="center"/>
              <w:rPr>
                <w:rFonts w:ascii="Calibri" w:hAnsi="Calibri" w:cs="Calibri"/>
                <w:color w:val="000000" w:themeColor="text1"/>
              </w:rPr>
            </w:pPr>
          </w:p>
        </w:tc>
      </w:tr>
      <w:tr w:rsidR="002A4A20" w:rsidRPr="00B5652E" w14:paraId="7A91CAB8" w14:textId="77777777" w:rsidTr="00EA77DD">
        <w:trPr>
          <w:trHeight w:val="398"/>
        </w:trPr>
        <w:tc>
          <w:tcPr>
            <w:tcW w:w="1853" w:type="dxa"/>
            <w:shd w:val="clear" w:color="auto" w:fill="auto"/>
            <w:vAlign w:val="center"/>
            <w:hideMark/>
          </w:tcPr>
          <w:p w14:paraId="0E7C3E04"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Max Term</w:t>
            </w:r>
          </w:p>
        </w:tc>
        <w:tc>
          <w:tcPr>
            <w:tcW w:w="3969" w:type="dxa"/>
            <w:shd w:val="clear" w:color="auto" w:fill="auto"/>
            <w:vAlign w:val="center"/>
            <w:hideMark/>
          </w:tcPr>
          <w:p w14:paraId="4F63E98E" w14:textId="77777777" w:rsidR="002A4A20" w:rsidRPr="00B5652E" w:rsidRDefault="00064859" w:rsidP="0041441E">
            <w:pPr>
              <w:jc w:val="center"/>
              <w:rPr>
                <w:rFonts w:ascii="Calibri" w:hAnsi="Calibri" w:cs="Calibri"/>
                <w:color w:val="000000" w:themeColor="text1"/>
              </w:rPr>
            </w:pPr>
            <w:r>
              <w:rPr>
                <w:rFonts w:ascii="Calibri" w:hAnsi="Calibri" w:cs="Calibri"/>
                <w:color w:val="000000" w:themeColor="text1"/>
              </w:rPr>
              <w:t>30</w:t>
            </w:r>
            <w:r w:rsidR="002A4A20" w:rsidRPr="00B5652E">
              <w:rPr>
                <w:rFonts w:ascii="Calibri" w:hAnsi="Calibri" w:cs="Calibri"/>
                <w:color w:val="000000" w:themeColor="text1"/>
              </w:rPr>
              <w:t xml:space="preserve"> years</w:t>
            </w:r>
          </w:p>
        </w:tc>
        <w:tc>
          <w:tcPr>
            <w:tcW w:w="3544" w:type="dxa"/>
          </w:tcPr>
          <w:p w14:paraId="4703DF14" w14:textId="77777777" w:rsidR="002A4A20" w:rsidRPr="00B5652E" w:rsidRDefault="002A4A20" w:rsidP="0041441E">
            <w:pPr>
              <w:jc w:val="center"/>
              <w:rPr>
                <w:rFonts w:ascii="Calibri" w:hAnsi="Calibri" w:cs="Calibri"/>
                <w:color w:val="000000" w:themeColor="text1"/>
              </w:rPr>
            </w:pPr>
          </w:p>
        </w:tc>
      </w:tr>
      <w:tr w:rsidR="002A4A20" w:rsidRPr="00B5652E" w14:paraId="54A183EA" w14:textId="77777777" w:rsidTr="00EA77DD">
        <w:trPr>
          <w:trHeight w:val="1269"/>
        </w:trPr>
        <w:tc>
          <w:tcPr>
            <w:tcW w:w="1853" w:type="dxa"/>
            <w:shd w:val="clear" w:color="auto" w:fill="auto"/>
            <w:vAlign w:val="center"/>
            <w:hideMark/>
          </w:tcPr>
          <w:p w14:paraId="461AE77C"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LTV Criteria</w:t>
            </w:r>
          </w:p>
        </w:tc>
        <w:tc>
          <w:tcPr>
            <w:tcW w:w="3969" w:type="dxa"/>
            <w:shd w:val="clear" w:color="auto" w:fill="auto"/>
            <w:vAlign w:val="center"/>
            <w:hideMark/>
          </w:tcPr>
          <w:p w14:paraId="112F5698" w14:textId="77777777" w:rsidR="002A4A20" w:rsidRPr="00B5652E" w:rsidRDefault="00064859" w:rsidP="00064859">
            <w:pPr>
              <w:jc w:val="center"/>
              <w:rPr>
                <w:rFonts w:ascii="Calibri" w:hAnsi="Calibri" w:cs="Calibri"/>
                <w:color w:val="000000" w:themeColor="text1"/>
              </w:rPr>
            </w:pPr>
            <w:r>
              <w:rPr>
                <w:rFonts w:ascii="Calibri" w:hAnsi="Calibri" w:cs="Calibri"/>
                <w:color w:val="000000" w:themeColor="text1"/>
              </w:rPr>
              <w:t>Max 95</w:t>
            </w:r>
            <w:r w:rsidR="002A4A20" w:rsidRPr="00B5652E">
              <w:rPr>
                <w:rFonts w:ascii="Calibri" w:hAnsi="Calibri" w:cs="Calibri"/>
                <w:color w:val="000000" w:themeColor="text1"/>
              </w:rPr>
              <w:t xml:space="preserve">% LTV: </w:t>
            </w:r>
            <w:r>
              <w:rPr>
                <w:rFonts w:ascii="Calibri" w:hAnsi="Calibri" w:cs="Calibri"/>
                <w:color w:val="000000" w:themeColor="text1"/>
              </w:rPr>
              <w:t>&lt;=£500k</w:t>
            </w:r>
            <w:r>
              <w:rPr>
                <w:rFonts w:ascii="Calibri" w:hAnsi="Calibri" w:cs="Calibri"/>
                <w:color w:val="000000" w:themeColor="text1"/>
              </w:rPr>
              <w:br/>
              <w:t>Max 80</w:t>
            </w:r>
            <w:r w:rsidR="002A4A20" w:rsidRPr="00B5652E">
              <w:rPr>
                <w:rFonts w:ascii="Calibri" w:hAnsi="Calibri" w:cs="Calibri"/>
                <w:color w:val="000000" w:themeColor="text1"/>
              </w:rPr>
              <w:t>% LTV</w:t>
            </w:r>
            <w:r>
              <w:rPr>
                <w:rFonts w:ascii="Calibri" w:hAnsi="Calibri" w:cs="Calibri"/>
                <w:color w:val="000000" w:themeColor="text1"/>
              </w:rPr>
              <w:t>: &gt;£500k - &lt;=£800k</w:t>
            </w:r>
            <w:r>
              <w:rPr>
                <w:rFonts w:ascii="Calibri" w:hAnsi="Calibri" w:cs="Calibri"/>
                <w:color w:val="000000" w:themeColor="text1"/>
              </w:rPr>
              <w:br/>
              <w:t>Max 70% LTV: &gt;£800k - &lt;=£1mn</w:t>
            </w:r>
          </w:p>
        </w:tc>
        <w:tc>
          <w:tcPr>
            <w:tcW w:w="3544" w:type="dxa"/>
          </w:tcPr>
          <w:p w14:paraId="6019B0D3" w14:textId="77777777" w:rsidR="002A4A20" w:rsidRPr="00B5652E" w:rsidRDefault="002A4A20" w:rsidP="0041441E">
            <w:pPr>
              <w:jc w:val="center"/>
              <w:rPr>
                <w:rFonts w:ascii="Calibri" w:hAnsi="Calibri" w:cs="Calibri"/>
                <w:color w:val="000000" w:themeColor="text1"/>
              </w:rPr>
            </w:pPr>
          </w:p>
        </w:tc>
      </w:tr>
      <w:tr w:rsidR="002A4A20" w:rsidRPr="00B5652E" w14:paraId="3D9D5515" w14:textId="77777777" w:rsidTr="00EA77DD">
        <w:trPr>
          <w:trHeight w:val="1582"/>
        </w:trPr>
        <w:tc>
          <w:tcPr>
            <w:tcW w:w="1853" w:type="dxa"/>
            <w:shd w:val="clear" w:color="auto" w:fill="auto"/>
            <w:vAlign w:val="center"/>
            <w:hideMark/>
          </w:tcPr>
          <w:p w14:paraId="534E8C1C" w14:textId="77777777" w:rsidR="002A4A20" w:rsidRPr="00B5652E" w:rsidRDefault="003F44FB" w:rsidP="000A09A5">
            <w:pPr>
              <w:jc w:val="center"/>
              <w:rPr>
                <w:rFonts w:ascii="Calibri" w:hAnsi="Calibri" w:cs="Calibri"/>
                <w:b/>
                <w:color w:val="000000" w:themeColor="text1"/>
              </w:rPr>
            </w:pPr>
            <w:r>
              <w:rPr>
                <w:rFonts w:ascii="Calibri" w:hAnsi="Calibri" w:cs="Calibri"/>
                <w:b/>
                <w:color w:val="000000" w:themeColor="text1"/>
              </w:rPr>
              <w:t>Residential l</w:t>
            </w:r>
            <w:r w:rsidR="002A4A20" w:rsidRPr="00B5652E">
              <w:rPr>
                <w:rFonts w:ascii="Calibri" w:hAnsi="Calibri" w:cs="Calibri"/>
                <w:b/>
                <w:color w:val="000000" w:themeColor="text1"/>
              </w:rPr>
              <w:t>ending</w:t>
            </w:r>
            <w:r w:rsidR="003205A6">
              <w:rPr>
                <w:rFonts w:ascii="Calibri" w:hAnsi="Calibri" w:cs="Calibri"/>
                <w:b/>
                <w:color w:val="000000" w:themeColor="text1"/>
              </w:rPr>
              <w:t xml:space="preserve"> </w:t>
            </w:r>
            <w:r>
              <w:rPr>
                <w:rFonts w:ascii="Calibri" w:hAnsi="Calibri" w:cs="Calibri"/>
                <w:b/>
                <w:color w:val="000000" w:themeColor="text1"/>
              </w:rPr>
              <w:t xml:space="preserve">types </w:t>
            </w:r>
            <w:r w:rsidR="00627C9D" w:rsidRPr="00627C9D">
              <w:rPr>
                <w:rFonts w:ascii="Calibri" w:hAnsi="Calibri" w:cs="Calibri"/>
                <w:b/>
                <w:color w:val="000000" w:themeColor="text1"/>
                <w:u w:val="single"/>
              </w:rPr>
              <w:t>currently</w:t>
            </w:r>
            <w:r w:rsidR="00627C9D">
              <w:rPr>
                <w:rFonts w:ascii="Calibri" w:hAnsi="Calibri" w:cs="Calibri"/>
                <w:b/>
                <w:color w:val="000000" w:themeColor="text1"/>
              </w:rPr>
              <w:t xml:space="preserve"> </w:t>
            </w:r>
            <w:r w:rsidR="003205A6">
              <w:rPr>
                <w:rFonts w:ascii="Calibri" w:hAnsi="Calibri" w:cs="Calibri"/>
                <w:b/>
                <w:color w:val="000000" w:themeColor="text1"/>
              </w:rPr>
              <w:t>offered by the Participant</w:t>
            </w:r>
            <w:r>
              <w:rPr>
                <w:rFonts w:ascii="Calibri" w:hAnsi="Calibri" w:cs="Calibri"/>
                <w:b/>
                <w:color w:val="000000" w:themeColor="text1"/>
              </w:rPr>
              <w:t xml:space="preserve"> </w:t>
            </w:r>
            <w:r w:rsidRPr="003F44FB">
              <w:rPr>
                <w:rFonts w:ascii="Calibri" w:hAnsi="Calibri" w:cs="Calibri"/>
                <w:i/>
                <w:color w:val="000000" w:themeColor="text1"/>
              </w:rPr>
              <w:t xml:space="preserve">(incl. outside the </w:t>
            </w:r>
            <w:r w:rsidR="000A09A5">
              <w:rPr>
                <w:rFonts w:ascii="Calibri" w:hAnsi="Calibri" w:cs="Calibri"/>
                <w:i/>
                <w:color w:val="000000" w:themeColor="text1"/>
              </w:rPr>
              <w:t>BoE</w:t>
            </w:r>
            <w:r w:rsidRPr="003F44FB">
              <w:rPr>
                <w:rFonts w:ascii="Calibri" w:hAnsi="Calibri" w:cs="Calibri"/>
                <w:i/>
                <w:color w:val="000000" w:themeColor="text1"/>
              </w:rPr>
              <w:t xml:space="preserve"> collateral pools)</w:t>
            </w:r>
          </w:p>
        </w:tc>
        <w:tc>
          <w:tcPr>
            <w:tcW w:w="3969" w:type="dxa"/>
            <w:shd w:val="clear" w:color="auto" w:fill="auto"/>
            <w:vAlign w:val="center"/>
            <w:hideMark/>
          </w:tcPr>
          <w:p w14:paraId="076201CA" w14:textId="77777777" w:rsidR="002A4A20" w:rsidRDefault="002A4A20" w:rsidP="00627C9D">
            <w:pPr>
              <w:jc w:val="center"/>
              <w:rPr>
                <w:rFonts w:ascii="Calibri" w:hAnsi="Calibri" w:cs="Calibri"/>
                <w:color w:val="000000" w:themeColor="text1"/>
              </w:rPr>
            </w:pPr>
            <w:r w:rsidRPr="00B5652E">
              <w:rPr>
                <w:rFonts w:ascii="Calibri" w:hAnsi="Calibri" w:cs="Calibri"/>
                <w:color w:val="000000" w:themeColor="text1"/>
              </w:rPr>
              <w:t>Outright Purchase</w:t>
            </w:r>
            <w:r w:rsidRPr="00B5652E">
              <w:rPr>
                <w:rFonts w:ascii="Calibri" w:hAnsi="Calibri" w:cs="Calibri"/>
                <w:color w:val="000000" w:themeColor="text1"/>
              </w:rPr>
              <w:br/>
            </w:r>
            <w:proofErr w:type="spellStart"/>
            <w:r w:rsidRPr="00B5652E">
              <w:rPr>
                <w:rFonts w:ascii="Calibri" w:hAnsi="Calibri" w:cs="Calibri"/>
                <w:color w:val="000000" w:themeColor="text1"/>
              </w:rPr>
              <w:t>Remortgage</w:t>
            </w:r>
            <w:proofErr w:type="spellEnd"/>
            <w:r w:rsidRPr="00B5652E">
              <w:rPr>
                <w:rFonts w:ascii="Calibri" w:hAnsi="Calibri" w:cs="Calibri"/>
                <w:color w:val="000000" w:themeColor="text1"/>
              </w:rPr>
              <w:br/>
              <w:t xml:space="preserve">Shared </w:t>
            </w:r>
            <w:r w:rsidR="00627C9D">
              <w:rPr>
                <w:rFonts w:ascii="Calibri" w:hAnsi="Calibri" w:cs="Calibri"/>
                <w:color w:val="000000" w:themeColor="text1"/>
              </w:rPr>
              <w:t>Ownership</w:t>
            </w:r>
          </w:p>
          <w:p w14:paraId="55EB6046" w14:textId="77777777" w:rsidR="00627C9D" w:rsidRDefault="00627C9D" w:rsidP="00627C9D">
            <w:pPr>
              <w:jc w:val="center"/>
              <w:rPr>
                <w:rFonts w:ascii="Calibri" w:hAnsi="Calibri" w:cs="Calibri"/>
                <w:color w:val="000000" w:themeColor="text1"/>
              </w:rPr>
            </w:pPr>
            <w:r>
              <w:rPr>
                <w:rFonts w:ascii="Calibri" w:hAnsi="Calibri" w:cs="Calibri"/>
                <w:color w:val="000000" w:themeColor="text1"/>
              </w:rPr>
              <w:t>Self Employed/Contractor</w:t>
            </w:r>
          </w:p>
          <w:p w14:paraId="41D9389E" w14:textId="77777777" w:rsidR="00627C9D" w:rsidRPr="00B5652E" w:rsidRDefault="00627C9D" w:rsidP="00627C9D">
            <w:pPr>
              <w:jc w:val="center"/>
              <w:rPr>
                <w:rFonts w:ascii="Calibri" w:hAnsi="Calibri" w:cs="Calibri"/>
                <w:color w:val="000000" w:themeColor="text1"/>
              </w:rPr>
            </w:pPr>
            <w:r>
              <w:rPr>
                <w:rFonts w:ascii="Calibri" w:hAnsi="Calibri" w:cs="Calibri"/>
                <w:color w:val="000000" w:themeColor="text1"/>
              </w:rPr>
              <w:t>Lending into Retirement</w:t>
            </w:r>
          </w:p>
        </w:tc>
        <w:tc>
          <w:tcPr>
            <w:tcW w:w="3544" w:type="dxa"/>
          </w:tcPr>
          <w:p w14:paraId="455DE169" w14:textId="77777777" w:rsidR="002A4A20" w:rsidRPr="00B5652E" w:rsidRDefault="002A4A20" w:rsidP="0041441E">
            <w:pPr>
              <w:jc w:val="center"/>
              <w:rPr>
                <w:rFonts w:ascii="Calibri" w:hAnsi="Calibri" w:cs="Calibri"/>
                <w:color w:val="000000" w:themeColor="text1"/>
              </w:rPr>
            </w:pPr>
          </w:p>
        </w:tc>
      </w:tr>
      <w:tr w:rsidR="002A4A20" w:rsidRPr="00B5652E" w14:paraId="714000C3" w14:textId="77777777" w:rsidTr="00EA77DD">
        <w:trPr>
          <w:trHeight w:val="761"/>
        </w:trPr>
        <w:tc>
          <w:tcPr>
            <w:tcW w:w="1853" w:type="dxa"/>
            <w:shd w:val="clear" w:color="auto" w:fill="auto"/>
            <w:vAlign w:val="center"/>
            <w:hideMark/>
          </w:tcPr>
          <w:p w14:paraId="57D5DB99"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 xml:space="preserve">Max Age </w:t>
            </w:r>
            <w:r w:rsidRPr="00B5652E">
              <w:rPr>
                <w:rFonts w:ascii="Calibri" w:hAnsi="Calibri" w:cs="Calibri"/>
                <w:b/>
                <w:color w:val="000000" w:themeColor="text1"/>
              </w:rPr>
              <w:br/>
            </w:r>
            <w:r w:rsidRPr="008143B3">
              <w:rPr>
                <w:rFonts w:ascii="Calibri" w:hAnsi="Calibri" w:cs="Calibri"/>
                <w:color w:val="000000" w:themeColor="text1"/>
              </w:rPr>
              <w:t>(end of term)</w:t>
            </w:r>
          </w:p>
        </w:tc>
        <w:tc>
          <w:tcPr>
            <w:tcW w:w="3969" w:type="dxa"/>
            <w:shd w:val="clear" w:color="auto" w:fill="auto"/>
            <w:vAlign w:val="center"/>
            <w:hideMark/>
          </w:tcPr>
          <w:p w14:paraId="425655AC" w14:textId="77777777" w:rsidR="002A4A20" w:rsidRPr="00B5652E" w:rsidRDefault="002A4A20" w:rsidP="001173B1">
            <w:pPr>
              <w:jc w:val="center"/>
              <w:rPr>
                <w:rFonts w:ascii="Calibri" w:hAnsi="Calibri" w:cs="Calibri"/>
                <w:color w:val="000000" w:themeColor="text1"/>
              </w:rPr>
            </w:pPr>
            <w:r w:rsidRPr="00B5652E">
              <w:rPr>
                <w:rFonts w:ascii="Calibri" w:hAnsi="Calibri" w:cs="Calibri"/>
                <w:color w:val="000000" w:themeColor="text1"/>
              </w:rPr>
              <w:t>7</w:t>
            </w:r>
            <w:r w:rsidR="00A822FE">
              <w:rPr>
                <w:rFonts w:ascii="Calibri" w:hAnsi="Calibri" w:cs="Calibri"/>
                <w:color w:val="000000" w:themeColor="text1"/>
              </w:rPr>
              <w:t>0</w:t>
            </w:r>
          </w:p>
        </w:tc>
        <w:tc>
          <w:tcPr>
            <w:tcW w:w="3544" w:type="dxa"/>
          </w:tcPr>
          <w:p w14:paraId="05218034" w14:textId="77777777" w:rsidR="002A4A20" w:rsidRPr="00B5652E" w:rsidRDefault="002A4A20" w:rsidP="0041441E">
            <w:pPr>
              <w:jc w:val="center"/>
              <w:rPr>
                <w:rFonts w:ascii="Calibri" w:hAnsi="Calibri" w:cs="Calibri"/>
                <w:color w:val="000000" w:themeColor="text1"/>
              </w:rPr>
            </w:pPr>
          </w:p>
        </w:tc>
      </w:tr>
      <w:tr w:rsidR="002A4A20" w:rsidRPr="00B5652E" w14:paraId="386EF31B" w14:textId="77777777" w:rsidTr="00EA77DD">
        <w:trPr>
          <w:trHeight w:val="2609"/>
        </w:trPr>
        <w:tc>
          <w:tcPr>
            <w:tcW w:w="1853" w:type="dxa"/>
            <w:shd w:val="clear" w:color="auto" w:fill="auto"/>
            <w:vAlign w:val="center"/>
            <w:hideMark/>
          </w:tcPr>
          <w:p w14:paraId="3F6A29AF" w14:textId="77777777" w:rsidR="002A4A20" w:rsidRDefault="001835FD" w:rsidP="001835FD">
            <w:pPr>
              <w:jc w:val="center"/>
              <w:rPr>
                <w:rFonts w:ascii="Calibri" w:hAnsi="Calibri" w:cs="Calibri"/>
                <w:b/>
                <w:color w:val="000000" w:themeColor="text1"/>
              </w:rPr>
            </w:pPr>
            <w:r>
              <w:rPr>
                <w:rFonts w:ascii="Calibri" w:hAnsi="Calibri" w:cs="Calibri"/>
                <w:b/>
                <w:color w:val="000000" w:themeColor="text1"/>
              </w:rPr>
              <w:t>Criteria specific for l</w:t>
            </w:r>
            <w:r w:rsidR="002A4A20" w:rsidRPr="00B5652E">
              <w:rPr>
                <w:rFonts w:ascii="Calibri" w:hAnsi="Calibri" w:cs="Calibri"/>
                <w:b/>
                <w:color w:val="000000" w:themeColor="text1"/>
              </w:rPr>
              <w:t>ending into</w:t>
            </w:r>
            <w:r>
              <w:rPr>
                <w:rFonts w:ascii="Calibri" w:hAnsi="Calibri" w:cs="Calibri"/>
                <w:b/>
                <w:color w:val="000000" w:themeColor="text1"/>
              </w:rPr>
              <w:t>/within r</w:t>
            </w:r>
            <w:r w:rsidR="002A4A20" w:rsidRPr="00B5652E">
              <w:rPr>
                <w:rFonts w:ascii="Calibri" w:hAnsi="Calibri" w:cs="Calibri"/>
                <w:b/>
                <w:color w:val="000000" w:themeColor="text1"/>
              </w:rPr>
              <w:t>etirement</w:t>
            </w:r>
          </w:p>
          <w:p w14:paraId="66CDE754" w14:textId="77777777" w:rsidR="001835FD" w:rsidRDefault="001835FD" w:rsidP="001835FD">
            <w:pPr>
              <w:jc w:val="center"/>
              <w:rPr>
                <w:rFonts w:ascii="Calibri" w:hAnsi="Calibri" w:cs="Calibri"/>
                <w:b/>
                <w:color w:val="000000" w:themeColor="text1"/>
              </w:rPr>
            </w:pPr>
          </w:p>
          <w:p w14:paraId="043069AC" w14:textId="77777777" w:rsidR="001835FD" w:rsidRPr="001835FD" w:rsidRDefault="001835FD" w:rsidP="001835FD">
            <w:pPr>
              <w:jc w:val="center"/>
              <w:rPr>
                <w:rFonts w:ascii="Calibri" w:hAnsi="Calibri" w:cs="Calibri"/>
                <w:i/>
                <w:color w:val="000000" w:themeColor="text1"/>
              </w:rPr>
            </w:pPr>
            <w:r w:rsidRPr="001835FD">
              <w:rPr>
                <w:rFonts w:ascii="Calibri" w:hAnsi="Calibri" w:cs="Calibri"/>
                <w:i/>
                <w:color w:val="000000" w:themeColor="text1"/>
              </w:rPr>
              <w:t xml:space="preserve">(e.g. different LTV limits, affordability assessment </w:t>
            </w:r>
            <w:proofErr w:type="spellStart"/>
            <w:r w:rsidRPr="001835FD">
              <w:rPr>
                <w:rFonts w:ascii="Calibri" w:hAnsi="Calibri" w:cs="Calibri"/>
                <w:i/>
                <w:color w:val="000000" w:themeColor="text1"/>
              </w:rPr>
              <w:t>etc</w:t>
            </w:r>
            <w:proofErr w:type="spellEnd"/>
            <w:r w:rsidRPr="001835FD">
              <w:rPr>
                <w:rFonts w:ascii="Calibri" w:hAnsi="Calibri" w:cs="Calibri"/>
                <w:i/>
                <w:color w:val="000000" w:themeColor="text1"/>
              </w:rPr>
              <w:t>)</w:t>
            </w:r>
          </w:p>
        </w:tc>
        <w:tc>
          <w:tcPr>
            <w:tcW w:w="3969" w:type="dxa"/>
            <w:shd w:val="clear" w:color="auto" w:fill="auto"/>
            <w:vAlign w:val="center"/>
            <w:hideMark/>
          </w:tcPr>
          <w:p w14:paraId="50528B07" w14:textId="77777777" w:rsidR="002A4A20" w:rsidRPr="00B5652E" w:rsidRDefault="002A4A20" w:rsidP="00064859">
            <w:pPr>
              <w:jc w:val="center"/>
              <w:rPr>
                <w:rFonts w:ascii="Calibri" w:hAnsi="Calibri" w:cs="Calibri"/>
                <w:color w:val="000000" w:themeColor="text1"/>
              </w:rPr>
            </w:pPr>
            <w:r w:rsidRPr="00B5652E">
              <w:rPr>
                <w:rFonts w:ascii="Calibri" w:hAnsi="Calibri" w:cs="Calibri"/>
                <w:color w:val="000000" w:themeColor="text1"/>
              </w:rPr>
              <w:t>Retirement &lt;1</w:t>
            </w:r>
            <w:r w:rsidR="00064859">
              <w:rPr>
                <w:rFonts w:ascii="Calibri" w:hAnsi="Calibri" w:cs="Calibri"/>
                <w:color w:val="000000" w:themeColor="text1"/>
              </w:rPr>
              <w:t>5</w:t>
            </w:r>
            <w:r w:rsidRPr="00B5652E">
              <w:rPr>
                <w:rFonts w:ascii="Calibri" w:hAnsi="Calibri" w:cs="Calibri"/>
                <w:color w:val="000000" w:themeColor="text1"/>
              </w:rPr>
              <w:t xml:space="preserve"> years away</w:t>
            </w:r>
            <w:r w:rsidRPr="00B5652E">
              <w:rPr>
                <w:rFonts w:ascii="Calibri" w:hAnsi="Calibri" w:cs="Calibri"/>
                <w:color w:val="000000" w:themeColor="text1"/>
              </w:rPr>
              <w:br/>
              <w:t>- Proof of current income and anticipated retirement income</w:t>
            </w:r>
            <w:r w:rsidRPr="00B5652E">
              <w:rPr>
                <w:rFonts w:ascii="Calibri" w:hAnsi="Calibri" w:cs="Calibri"/>
                <w:color w:val="000000" w:themeColor="text1"/>
              </w:rPr>
              <w:br/>
              <w:t>(lower of the two taken for affordabil</w:t>
            </w:r>
            <w:r w:rsidR="00064859">
              <w:rPr>
                <w:rFonts w:ascii="Calibri" w:hAnsi="Calibri" w:cs="Calibri"/>
                <w:color w:val="000000" w:themeColor="text1"/>
              </w:rPr>
              <w:t>ity calculation)</w:t>
            </w:r>
            <w:r w:rsidR="00064859">
              <w:rPr>
                <w:rFonts w:ascii="Calibri" w:hAnsi="Calibri" w:cs="Calibri"/>
                <w:color w:val="000000" w:themeColor="text1"/>
              </w:rPr>
              <w:br/>
            </w:r>
            <w:r w:rsidR="00064859">
              <w:rPr>
                <w:rFonts w:ascii="Calibri" w:hAnsi="Calibri" w:cs="Calibri"/>
                <w:color w:val="000000" w:themeColor="text1"/>
              </w:rPr>
              <w:br/>
              <w:t>Retirement &gt;15</w:t>
            </w:r>
            <w:r w:rsidRPr="00B5652E">
              <w:rPr>
                <w:rFonts w:ascii="Calibri" w:hAnsi="Calibri" w:cs="Calibri"/>
                <w:color w:val="000000" w:themeColor="text1"/>
              </w:rPr>
              <w:t xml:space="preserve"> years away</w:t>
            </w:r>
            <w:r w:rsidRPr="00B5652E">
              <w:rPr>
                <w:rFonts w:ascii="Calibri" w:hAnsi="Calibri" w:cs="Calibri"/>
                <w:color w:val="000000" w:themeColor="text1"/>
              </w:rPr>
              <w:br/>
              <w:t>- Current income used for affordability</w:t>
            </w:r>
            <w:r w:rsidRPr="00B5652E">
              <w:rPr>
                <w:rFonts w:ascii="Calibri" w:hAnsi="Calibri" w:cs="Calibri"/>
                <w:color w:val="000000" w:themeColor="text1"/>
              </w:rPr>
              <w:br/>
              <w:t>- Evidence of existence pension contributions</w:t>
            </w:r>
          </w:p>
        </w:tc>
        <w:tc>
          <w:tcPr>
            <w:tcW w:w="3544" w:type="dxa"/>
          </w:tcPr>
          <w:p w14:paraId="09AC7771" w14:textId="77777777" w:rsidR="002A4A20" w:rsidRPr="00B5652E" w:rsidRDefault="002A4A20" w:rsidP="0041441E">
            <w:pPr>
              <w:jc w:val="center"/>
              <w:rPr>
                <w:rFonts w:ascii="Calibri" w:hAnsi="Calibri" w:cs="Calibri"/>
                <w:color w:val="000000" w:themeColor="text1"/>
              </w:rPr>
            </w:pPr>
          </w:p>
        </w:tc>
      </w:tr>
      <w:tr w:rsidR="002A4A20" w:rsidRPr="00B5652E" w14:paraId="527B740A" w14:textId="77777777" w:rsidTr="00EA77DD">
        <w:trPr>
          <w:trHeight w:val="618"/>
        </w:trPr>
        <w:tc>
          <w:tcPr>
            <w:tcW w:w="1853" w:type="dxa"/>
            <w:shd w:val="clear" w:color="auto" w:fill="auto"/>
            <w:vAlign w:val="center"/>
            <w:hideMark/>
          </w:tcPr>
          <w:p w14:paraId="13713079" w14:textId="77777777" w:rsidR="002A4A20" w:rsidRPr="00B5652E" w:rsidRDefault="002A4A20" w:rsidP="0041441E">
            <w:pPr>
              <w:jc w:val="center"/>
              <w:rPr>
                <w:rFonts w:ascii="Calibri" w:hAnsi="Calibri" w:cs="Calibri"/>
                <w:b/>
                <w:color w:val="000000" w:themeColor="text1"/>
              </w:rPr>
            </w:pPr>
            <w:r>
              <w:rPr>
                <w:rFonts w:ascii="Calibri" w:hAnsi="Calibri" w:cs="Calibri"/>
                <w:b/>
                <w:color w:val="000000" w:themeColor="text1"/>
              </w:rPr>
              <w:t>Additional F</w:t>
            </w:r>
            <w:r w:rsidRPr="00B5652E">
              <w:rPr>
                <w:rFonts w:ascii="Calibri" w:hAnsi="Calibri" w:cs="Calibri"/>
                <w:b/>
                <w:color w:val="000000" w:themeColor="text1"/>
              </w:rPr>
              <w:t>irst Time Buyer</w:t>
            </w:r>
            <w:r>
              <w:rPr>
                <w:rFonts w:ascii="Calibri" w:hAnsi="Calibri" w:cs="Calibri"/>
                <w:b/>
                <w:color w:val="000000" w:themeColor="text1"/>
              </w:rPr>
              <w:t xml:space="preserve"> restrictions</w:t>
            </w:r>
          </w:p>
        </w:tc>
        <w:tc>
          <w:tcPr>
            <w:tcW w:w="3969" w:type="dxa"/>
            <w:shd w:val="clear" w:color="auto" w:fill="auto"/>
            <w:vAlign w:val="center"/>
            <w:hideMark/>
          </w:tcPr>
          <w:p w14:paraId="785D4761" w14:textId="77777777" w:rsidR="002A4A20" w:rsidRDefault="00C80116" w:rsidP="0041441E">
            <w:pPr>
              <w:jc w:val="center"/>
              <w:rPr>
                <w:rFonts w:ascii="Calibri" w:hAnsi="Calibri" w:cs="Calibri"/>
                <w:color w:val="000000" w:themeColor="text1"/>
              </w:rPr>
            </w:pPr>
            <w:r>
              <w:rPr>
                <w:rFonts w:ascii="Calibri" w:hAnsi="Calibri" w:cs="Calibri"/>
                <w:color w:val="000000" w:themeColor="text1"/>
              </w:rPr>
              <w:t>Max 70</w:t>
            </w:r>
            <w:r w:rsidR="002A4A20">
              <w:rPr>
                <w:rFonts w:ascii="Calibri" w:hAnsi="Calibri" w:cs="Calibri"/>
                <w:color w:val="000000" w:themeColor="text1"/>
              </w:rPr>
              <w:t>% LTV</w:t>
            </w:r>
          </w:p>
          <w:p w14:paraId="2D8841A3" w14:textId="77777777" w:rsidR="00C80116" w:rsidRPr="00B5652E" w:rsidRDefault="00C80116" w:rsidP="0041441E">
            <w:pPr>
              <w:jc w:val="center"/>
              <w:rPr>
                <w:rFonts w:ascii="Calibri" w:hAnsi="Calibri" w:cs="Calibri"/>
                <w:color w:val="000000" w:themeColor="text1"/>
              </w:rPr>
            </w:pPr>
            <w:r>
              <w:rPr>
                <w:rFonts w:ascii="Calibri" w:hAnsi="Calibri" w:cs="Calibri"/>
                <w:color w:val="000000" w:themeColor="text1"/>
              </w:rPr>
              <w:t>Max income multiple 3x</w:t>
            </w:r>
          </w:p>
        </w:tc>
        <w:tc>
          <w:tcPr>
            <w:tcW w:w="3544" w:type="dxa"/>
          </w:tcPr>
          <w:p w14:paraId="5F4AC52F" w14:textId="77777777" w:rsidR="002A4A20" w:rsidRPr="00B5652E" w:rsidRDefault="002A4A20" w:rsidP="0041441E">
            <w:pPr>
              <w:jc w:val="center"/>
              <w:rPr>
                <w:rFonts w:ascii="Calibri" w:hAnsi="Calibri" w:cs="Calibri"/>
                <w:color w:val="000000" w:themeColor="text1"/>
              </w:rPr>
            </w:pPr>
          </w:p>
        </w:tc>
      </w:tr>
      <w:tr w:rsidR="002A4A20" w:rsidRPr="00B5652E" w14:paraId="201BB084" w14:textId="77777777" w:rsidTr="00EA77DD">
        <w:trPr>
          <w:trHeight w:val="1111"/>
        </w:trPr>
        <w:tc>
          <w:tcPr>
            <w:tcW w:w="1853" w:type="dxa"/>
            <w:shd w:val="clear" w:color="auto" w:fill="auto"/>
            <w:vAlign w:val="center"/>
            <w:hideMark/>
          </w:tcPr>
          <w:p w14:paraId="651F86E9"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CCJs</w:t>
            </w:r>
          </w:p>
        </w:tc>
        <w:tc>
          <w:tcPr>
            <w:tcW w:w="3969" w:type="dxa"/>
            <w:shd w:val="clear" w:color="auto" w:fill="auto"/>
            <w:vAlign w:val="center"/>
            <w:hideMark/>
          </w:tcPr>
          <w:p w14:paraId="05878C56" w14:textId="77777777" w:rsidR="002A4A20" w:rsidRPr="00B5652E" w:rsidRDefault="00433F3D" w:rsidP="00433F3D">
            <w:pPr>
              <w:jc w:val="center"/>
              <w:rPr>
                <w:rFonts w:ascii="Calibri" w:hAnsi="Calibri" w:cs="Calibri"/>
                <w:color w:val="000000" w:themeColor="text1"/>
              </w:rPr>
            </w:pPr>
            <w:r>
              <w:rPr>
                <w:rFonts w:ascii="Calibri" w:hAnsi="Calibri" w:cs="Calibri"/>
                <w:color w:val="000000" w:themeColor="text1"/>
              </w:rPr>
              <w:t>No more than two</w:t>
            </w:r>
            <w:r w:rsidR="002A4A20" w:rsidRPr="00B5652E">
              <w:rPr>
                <w:rFonts w:ascii="Calibri" w:hAnsi="Calibri" w:cs="Calibri"/>
                <w:color w:val="000000" w:themeColor="text1"/>
              </w:rPr>
              <w:t xml:space="preserve"> single CCJ</w:t>
            </w:r>
            <w:r>
              <w:rPr>
                <w:rFonts w:ascii="Calibri" w:hAnsi="Calibri" w:cs="Calibri"/>
                <w:color w:val="000000" w:themeColor="text1"/>
              </w:rPr>
              <w:t>s</w:t>
            </w:r>
            <w:r w:rsidR="002A4A20" w:rsidRPr="00B5652E">
              <w:rPr>
                <w:rFonts w:ascii="Calibri" w:hAnsi="Calibri" w:cs="Calibri"/>
                <w:color w:val="000000" w:themeColor="text1"/>
              </w:rPr>
              <w:t xml:space="preserve"> to a max of £2</w:t>
            </w:r>
            <w:r>
              <w:rPr>
                <w:rFonts w:ascii="Calibri" w:hAnsi="Calibri" w:cs="Calibri"/>
                <w:color w:val="000000" w:themeColor="text1"/>
              </w:rPr>
              <w:t>0</w:t>
            </w:r>
            <w:r w:rsidR="002A4A20" w:rsidRPr="00B5652E">
              <w:rPr>
                <w:rFonts w:ascii="Calibri" w:hAnsi="Calibri" w:cs="Calibri"/>
                <w:color w:val="000000" w:themeColor="text1"/>
              </w:rPr>
              <w:t xml:space="preserve">0 </w:t>
            </w:r>
            <w:r>
              <w:rPr>
                <w:rFonts w:ascii="Calibri" w:hAnsi="Calibri" w:cs="Calibri"/>
                <w:color w:val="000000" w:themeColor="text1"/>
              </w:rPr>
              <w:t>within the last 18</w:t>
            </w:r>
            <w:r w:rsidR="002A4A20" w:rsidRPr="00B5652E">
              <w:rPr>
                <w:rFonts w:ascii="Calibri" w:hAnsi="Calibri" w:cs="Calibri"/>
                <w:color w:val="000000" w:themeColor="text1"/>
              </w:rPr>
              <w:t xml:space="preserve"> months</w:t>
            </w:r>
          </w:p>
        </w:tc>
        <w:tc>
          <w:tcPr>
            <w:tcW w:w="3544" w:type="dxa"/>
          </w:tcPr>
          <w:p w14:paraId="3C1F841A" w14:textId="77777777" w:rsidR="002A4A20" w:rsidRPr="00B5652E" w:rsidRDefault="002A4A20" w:rsidP="0041441E">
            <w:pPr>
              <w:jc w:val="center"/>
              <w:rPr>
                <w:rFonts w:ascii="Calibri" w:hAnsi="Calibri" w:cs="Calibri"/>
                <w:color w:val="000000" w:themeColor="text1"/>
              </w:rPr>
            </w:pPr>
          </w:p>
        </w:tc>
      </w:tr>
      <w:tr w:rsidR="002A4A20" w:rsidRPr="00B5652E" w14:paraId="6C74EBA4" w14:textId="77777777" w:rsidTr="00EA77DD">
        <w:trPr>
          <w:trHeight w:val="1396"/>
        </w:trPr>
        <w:tc>
          <w:tcPr>
            <w:tcW w:w="1853" w:type="dxa"/>
            <w:shd w:val="clear" w:color="auto" w:fill="auto"/>
            <w:vAlign w:val="center"/>
            <w:hideMark/>
          </w:tcPr>
          <w:p w14:paraId="614F6DFA"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Defaults</w:t>
            </w:r>
          </w:p>
        </w:tc>
        <w:tc>
          <w:tcPr>
            <w:tcW w:w="3969" w:type="dxa"/>
            <w:shd w:val="clear" w:color="auto" w:fill="auto"/>
            <w:vAlign w:val="center"/>
            <w:hideMark/>
          </w:tcPr>
          <w:p w14:paraId="3F3AE83C" w14:textId="77777777" w:rsidR="002A4A20" w:rsidRPr="00B5652E" w:rsidRDefault="00433F3D" w:rsidP="0041441E">
            <w:pPr>
              <w:jc w:val="center"/>
              <w:rPr>
                <w:rFonts w:ascii="Calibri" w:hAnsi="Calibri" w:cs="Calibri"/>
                <w:color w:val="000000" w:themeColor="text1"/>
              </w:rPr>
            </w:pPr>
            <w:r>
              <w:rPr>
                <w:rFonts w:ascii="Calibri" w:hAnsi="Calibri" w:cs="Calibri"/>
                <w:color w:val="000000" w:themeColor="text1"/>
              </w:rPr>
              <w:t>None allowed</w:t>
            </w:r>
          </w:p>
        </w:tc>
        <w:tc>
          <w:tcPr>
            <w:tcW w:w="3544" w:type="dxa"/>
          </w:tcPr>
          <w:p w14:paraId="51EC2C86" w14:textId="77777777" w:rsidR="002A4A20" w:rsidRPr="00B5652E" w:rsidRDefault="002A4A20" w:rsidP="0041441E">
            <w:pPr>
              <w:jc w:val="center"/>
              <w:rPr>
                <w:rFonts w:ascii="Calibri" w:hAnsi="Calibri" w:cs="Calibri"/>
                <w:color w:val="000000" w:themeColor="text1"/>
              </w:rPr>
            </w:pPr>
          </w:p>
        </w:tc>
      </w:tr>
      <w:tr w:rsidR="002A4A20" w:rsidRPr="00B5652E" w14:paraId="12F650B5" w14:textId="77777777" w:rsidTr="00EA77DD">
        <w:trPr>
          <w:trHeight w:val="815"/>
        </w:trPr>
        <w:tc>
          <w:tcPr>
            <w:tcW w:w="1853" w:type="dxa"/>
            <w:shd w:val="clear" w:color="auto" w:fill="auto"/>
            <w:vAlign w:val="center"/>
            <w:hideMark/>
          </w:tcPr>
          <w:p w14:paraId="5C80E00C"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Missed Mortgage/</w:t>
            </w:r>
            <w:r>
              <w:rPr>
                <w:rFonts w:ascii="Calibri" w:hAnsi="Calibri" w:cs="Calibri"/>
                <w:b/>
                <w:color w:val="000000" w:themeColor="text1"/>
              </w:rPr>
              <w:t xml:space="preserve"> </w:t>
            </w:r>
            <w:r w:rsidRPr="00B5652E">
              <w:rPr>
                <w:rFonts w:ascii="Calibri" w:hAnsi="Calibri" w:cs="Calibri"/>
                <w:b/>
                <w:color w:val="000000" w:themeColor="text1"/>
              </w:rPr>
              <w:t>Rent Payments</w:t>
            </w:r>
          </w:p>
        </w:tc>
        <w:tc>
          <w:tcPr>
            <w:tcW w:w="3969" w:type="dxa"/>
            <w:shd w:val="clear" w:color="auto" w:fill="auto"/>
            <w:vAlign w:val="center"/>
            <w:hideMark/>
          </w:tcPr>
          <w:p w14:paraId="572014BC" w14:textId="77777777" w:rsidR="002A4A20" w:rsidRPr="00B5652E" w:rsidRDefault="00433F3D" w:rsidP="0041441E">
            <w:pPr>
              <w:jc w:val="center"/>
              <w:rPr>
                <w:rFonts w:ascii="Calibri" w:hAnsi="Calibri" w:cs="Calibri"/>
                <w:color w:val="000000" w:themeColor="text1"/>
              </w:rPr>
            </w:pPr>
            <w:r>
              <w:rPr>
                <w:rFonts w:ascii="Calibri" w:hAnsi="Calibri" w:cs="Calibri"/>
                <w:color w:val="000000" w:themeColor="text1"/>
              </w:rPr>
              <w:t>None allowed in the last 2</w:t>
            </w:r>
            <w:r w:rsidR="002A4A20">
              <w:rPr>
                <w:rFonts w:ascii="Calibri" w:hAnsi="Calibri" w:cs="Calibri"/>
                <w:color w:val="000000" w:themeColor="text1"/>
              </w:rPr>
              <w:t xml:space="preserve"> years</w:t>
            </w:r>
          </w:p>
        </w:tc>
        <w:tc>
          <w:tcPr>
            <w:tcW w:w="3544" w:type="dxa"/>
          </w:tcPr>
          <w:p w14:paraId="04C84B1D" w14:textId="77777777" w:rsidR="002A4A20" w:rsidRPr="00B5652E" w:rsidRDefault="002A4A20" w:rsidP="0041441E">
            <w:pPr>
              <w:jc w:val="center"/>
              <w:rPr>
                <w:rFonts w:ascii="Calibri" w:hAnsi="Calibri" w:cs="Calibri"/>
                <w:color w:val="000000" w:themeColor="text1"/>
              </w:rPr>
            </w:pPr>
          </w:p>
        </w:tc>
      </w:tr>
      <w:tr w:rsidR="002A4A20" w:rsidRPr="00B5652E" w14:paraId="5535B131" w14:textId="77777777" w:rsidTr="00EA77DD">
        <w:trPr>
          <w:trHeight w:val="680"/>
        </w:trPr>
        <w:tc>
          <w:tcPr>
            <w:tcW w:w="1853" w:type="dxa"/>
            <w:shd w:val="clear" w:color="auto" w:fill="auto"/>
            <w:vAlign w:val="center"/>
            <w:hideMark/>
          </w:tcPr>
          <w:p w14:paraId="0E82F9F0"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Repossession/</w:t>
            </w:r>
            <w:r>
              <w:rPr>
                <w:rFonts w:ascii="Calibri" w:hAnsi="Calibri" w:cs="Calibri"/>
                <w:b/>
                <w:color w:val="000000" w:themeColor="text1"/>
              </w:rPr>
              <w:t xml:space="preserve"> </w:t>
            </w:r>
            <w:r w:rsidRPr="00B5652E">
              <w:rPr>
                <w:rFonts w:ascii="Calibri" w:hAnsi="Calibri" w:cs="Calibri"/>
                <w:b/>
                <w:color w:val="000000" w:themeColor="text1"/>
              </w:rPr>
              <w:t>Bankruptcy</w:t>
            </w:r>
          </w:p>
        </w:tc>
        <w:tc>
          <w:tcPr>
            <w:tcW w:w="3969" w:type="dxa"/>
            <w:shd w:val="clear" w:color="auto" w:fill="auto"/>
            <w:vAlign w:val="center"/>
          </w:tcPr>
          <w:p w14:paraId="51BB18EB" w14:textId="77777777" w:rsidR="002A4A20" w:rsidRPr="00B5652E" w:rsidRDefault="002A4A20" w:rsidP="00433F3D">
            <w:pPr>
              <w:jc w:val="center"/>
              <w:rPr>
                <w:rFonts w:ascii="Calibri" w:hAnsi="Calibri" w:cs="Calibri"/>
                <w:color w:val="000000" w:themeColor="text1"/>
              </w:rPr>
            </w:pPr>
            <w:r>
              <w:rPr>
                <w:rFonts w:ascii="Calibri" w:hAnsi="Calibri" w:cs="Calibri"/>
                <w:color w:val="000000" w:themeColor="text1"/>
              </w:rPr>
              <w:t xml:space="preserve">None allowed in the last </w:t>
            </w:r>
            <w:r w:rsidR="00433F3D">
              <w:rPr>
                <w:rFonts w:ascii="Calibri" w:hAnsi="Calibri" w:cs="Calibri"/>
                <w:color w:val="000000" w:themeColor="text1"/>
              </w:rPr>
              <w:t>2</w:t>
            </w:r>
            <w:r>
              <w:rPr>
                <w:rFonts w:ascii="Calibri" w:hAnsi="Calibri" w:cs="Calibri"/>
                <w:color w:val="000000" w:themeColor="text1"/>
              </w:rPr>
              <w:t xml:space="preserve"> years</w:t>
            </w:r>
          </w:p>
        </w:tc>
        <w:tc>
          <w:tcPr>
            <w:tcW w:w="3544" w:type="dxa"/>
          </w:tcPr>
          <w:p w14:paraId="11B7DA12" w14:textId="77777777" w:rsidR="002A4A20" w:rsidRPr="00B5652E" w:rsidRDefault="002A4A20" w:rsidP="0041441E">
            <w:pPr>
              <w:jc w:val="center"/>
              <w:rPr>
                <w:rFonts w:ascii="Calibri" w:hAnsi="Calibri" w:cs="Calibri"/>
                <w:color w:val="000000" w:themeColor="text1"/>
              </w:rPr>
            </w:pPr>
          </w:p>
        </w:tc>
      </w:tr>
      <w:tr w:rsidR="002A4A20" w:rsidRPr="00B5652E" w14:paraId="788C7145" w14:textId="77777777" w:rsidTr="00EA77DD">
        <w:trPr>
          <w:trHeight w:val="833"/>
        </w:trPr>
        <w:tc>
          <w:tcPr>
            <w:tcW w:w="1853" w:type="dxa"/>
            <w:shd w:val="clear" w:color="auto" w:fill="auto"/>
            <w:vAlign w:val="center"/>
            <w:hideMark/>
          </w:tcPr>
          <w:p w14:paraId="07DB77AD"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Income Multiple/LTI caps</w:t>
            </w:r>
          </w:p>
        </w:tc>
        <w:tc>
          <w:tcPr>
            <w:tcW w:w="3969" w:type="dxa"/>
            <w:shd w:val="clear" w:color="auto" w:fill="auto"/>
            <w:vAlign w:val="center"/>
          </w:tcPr>
          <w:p w14:paraId="098AD748" w14:textId="77777777" w:rsidR="002A4A20" w:rsidRDefault="002A4A20" w:rsidP="0041441E">
            <w:pPr>
              <w:jc w:val="center"/>
              <w:rPr>
                <w:rFonts w:ascii="Calibri" w:hAnsi="Calibri" w:cs="Calibri"/>
                <w:color w:val="000000" w:themeColor="text1"/>
              </w:rPr>
            </w:pPr>
            <w:r>
              <w:rPr>
                <w:rFonts w:ascii="Calibri" w:hAnsi="Calibri" w:cs="Calibri"/>
                <w:color w:val="000000" w:themeColor="text1"/>
              </w:rPr>
              <w:t>4.5x single</w:t>
            </w:r>
          </w:p>
          <w:p w14:paraId="2E7197CF" w14:textId="77777777" w:rsidR="002A4A20" w:rsidRPr="00B5652E" w:rsidRDefault="002A4A20" w:rsidP="0041441E">
            <w:pPr>
              <w:jc w:val="center"/>
              <w:rPr>
                <w:rFonts w:ascii="Calibri" w:hAnsi="Calibri" w:cs="Calibri"/>
                <w:color w:val="000000" w:themeColor="text1"/>
              </w:rPr>
            </w:pPr>
            <w:r>
              <w:rPr>
                <w:rFonts w:ascii="Calibri" w:hAnsi="Calibri" w:cs="Calibri"/>
                <w:color w:val="000000" w:themeColor="text1"/>
              </w:rPr>
              <w:t>3.5x joint</w:t>
            </w:r>
          </w:p>
        </w:tc>
        <w:tc>
          <w:tcPr>
            <w:tcW w:w="3544" w:type="dxa"/>
          </w:tcPr>
          <w:p w14:paraId="56D9B1F2" w14:textId="77777777" w:rsidR="002A4A20" w:rsidRPr="00B5652E" w:rsidRDefault="002A4A20" w:rsidP="0041441E">
            <w:pPr>
              <w:jc w:val="center"/>
              <w:rPr>
                <w:rFonts w:ascii="Calibri" w:hAnsi="Calibri" w:cs="Calibri"/>
                <w:color w:val="000000" w:themeColor="text1"/>
              </w:rPr>
            </w:pPr>
          </w:p>
        </w:tc>
      </w:tr>
      <w:tr w:rsidR="002A4A20" w:rsidRPr="00B5652E" w14:paraId="097AB843" w14:textId="77777777" w:rsidTr="00EA77DD">
        <w:trPr>
          <w:trHeight w:val="1258"/>
        </w:trPr>
        <w:tc>
          <w:tcPr>
            <w:tcW w:w="1853" w:type="dxa"/>
            <w:shd w:val="clear" w:color="auto" w:fill="auto"/>
            <w:vAlign w:val="center"/>
            <w:hideMark/>
          </w:tcPr>
          <w:p w14:paraId="3EE25489"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lastRenderedPageBreak/>
              <w:t>Allowable Income</w:t>
            </w:r>
          </w:p>
        </w:tc>
        <w:tc>
          <w:tcPr>
            <w:tcW w:w="3969" w:type="dxa"/>
            <w:shd w:val="clear" w:color="auto" w:fill="auto"/>
            <w:vAlign w:val="center"/>
            <w:hideMark/>
          </w:tcPr>
          <w:p w14:paraId="0BD1D7FA" w14:textId="77777777" w:rsidR="007739E0" w:rsidRPr="00B5652E" w:rsidRDefault="002A4A20" w:rsidP="007739E0">
            <w:pPr>
              <w:jc w:val="center"/>
              <w:rPr>
                <w:rFonts w:ascii="Calibri" w:hAnsi="Calibri" w:cs="Calibri"/>
                <w:color w:val="000000" w:themeColor="text1"/>
              </w:rPr>
            </w:pPr>
            <w:r w:rsidRPr="00B5652E">
              <w:rPr>
                <w:rFonts w:ascii="Calibri" w:hAnsi="Calibri" w:cs="Calibri"/>
                <w:color w:val="000000" w:themeColor="text1"/>
              </w:rPr>
              <w:t>100% of contractually guaranteed income</w:t>
            </w:r>
            <w:r w:rsidRPr="00B5652E">
              <w:rPr>
                <w:rFonts w:ascii="Calibri" w:hAnsi="Calibri" w:cs="Calibri"/>
                <w:color w:val="000000" w:themeColor="text1"/>
              </w:rPr>
              <w:br/>
            </w:r>
            <w:r w:rsidRPr="00B5652E">
              <w:rPr>
                <w:rFonts w:ascii="Calibri" w:hAnsi="Calibri" w:cs="Calibri"/>
                <w:color w:val="000000" w:themeColor="text1"/>
              </w:rPr>
              <w:br/>
              <w:t>50% of variable earnings</w:t>
            </w:r>
            <w:r w:rsidR="007739E0">
              <w:rPr>
                <w:rFonts w:ascii="Calibri" w:hAnsi="Calibri" w:cs="Calibri"/>
                <w:color w:val="000000" w:themeColor="text1"/>
              </w:rPr>
              <w:t xml:space="preserve"> (such as bonus, commission)</w:t>
            </w:r>
          </w:p>
        </w:tc>
        <w:tc>
          <w:tcPr>
            <w:tcW w:w="3544" w:type="dxa"/>
          </w:tcPr>
          <w:p w14:paraId="0C573AE2" w14:textId="77777777" w:rsidR="002A4A20" w:rsidRPr="00B5652E" w:rsidRDefault="002A4A20" w:rsidP="0041441E">
            <w:pPr>
              <w:jc w:val="center"/>
              <w:rPr>
                <w:rFonts w:ascii="Calibri" w:hAnsi="Calibri" w:cs="Calibri"/>
                <w:color w:val="000000" w:themeColor="text1"/>
              </w:rPr>
            </w:pPr>
          </w:p>
        </w:tc>
      </w:tr>
      <w:tr w:rsidR="002A4A20" w:rsidRPr="00B5652E" w14:paraId="772C985E" w14:textId="77777777" w:rsidTr="00EA77DD">
        <w:trPr>
          <w:trHeight w:val="969"/>
        </w:trPr>
        <w:tc>
          <w:tcPr>
            <w:tcW w:w="1853" w:type="dxa"/>
            <w:shd w:val="clear" w:color="auto" w:fill="auto"/>
            <w:vAlign w:val="center"/>
            <w:hideMark/>
          </w:tcPr>
          <w:p w14:paraId="43FB92BE" w14:textId="77777777" w:rsidR="00A75009" w:rsidRPr="00B5652E" w:rsidRDefault="002A4A20" w:rsidP="00966A14">
            <w:pPr>
              <w:jc w:val="center"/>
              <w:rPr>
                <w:rFonts w:ascii="Calibri" w:hAnsi="Calibri" w:cs="Calibri"/>
                <w:b/>
                <w:color w:val="000000" w:themeColor="text1"/>
              </w:rPr>
            </w:pPr>
            <w:r w:rsidRPr="00B5652E">
              <w:rPr>
                <w:rFonts w:ascii="Calibri" w:hAnsi="Calibri" w:cs="Calibri"/>
                <w:b/>
                <w:color w:val="000000" w:themeColor="text1"/>
              </w:rPr>
              <w:t>Stress rate for affordability assessment</w:t>
            </w:r>
          </w:p>
        </w:tc>
        <w:tc>
          <w:tcPr>
            <w:tcW w:w="3969" w:type="dxa"/>
            <w:shd w:val="clear" w:color="auto" w:fill="auto"/>
            <w:vAlign w:val="center"/>
            <w:hideMark/>
          </w:tcPr>
          <w:p w14:paraId="253969E7" w14:textId="77777777" w:rsidR="002A4A20" w:rsidRPr="00B5652E" w:rsidRDefault="00282C6C" w:rsidP="0041441E">
            <w:pPr>
              <w:jc w:val="center"/>
              <w:rPr>
                <w:rFonts w:ascii="Calibri" w:hAnsi="Calibri" w:cs="Calibri"/>
                <w:color w:val="000000" w:themeColor="text1"/>
              </w:rPr>
            </w:pPr>
            <w:r>
              <w:rPr>
                <w:rFonts w:ascii="Calibri" w:hAnsi="Calibri" w:cs="Calibri"/>
                <w:color w:val="000000" w:themeColor="text1"/>
              </w:rPr>
              <w:t>Higher of 5.5% or SVR + 3%</w:t>
            </w:r>
          </w:p>
        </w:tc>
        <w:tc>
          <w:tcPr>
            <w:tcW w:w="3544" w:type="dxa"/>
          </w:tcPr>
          <w:p w14:paraId="26A08575" w14:textId="77777777" w:rsidR="002A4A20" w:rsidRPr="00B5652E" w:rsidRDefault="002A4A20" w:rsidP="0041441E">
            <w:pPr>
              <w:jc w:val="center"/>
              <w:rPr>
                <w:rFonts w:ascii="Calibri" w:hAnsi="Calibri" w:cs="Calibri"/>
                <w:color w:val="000000" w:themeColor="text1"/>
              </w:rPr>
            </w:pPr>
          </w:p>
        </w:tc>
      </w:tr>
      <w:tr w:rsidR="002A4A20" w:rsidRPr="00B5652E" w14:paraId="4959187C" w14:textId="77777777" w:rsidTr="00EA77DD">
        <w:trPr>
          <w:trHeight w:val="541"/>
        </w:trPr>
        <w:tc>
          <w:tcPr>
            <w:tcW w:w="1853" w:type="dxa"/>
            <w:shd w:val="clear" w:color="auto" w:fill="auto"/>
            <w:vAlign w:val="center"/>
            <w:hideMark/>
          </w:tcPr>
          <w:p w14:paraId="04DE3734" w14:textId="77777777" w:rsidR="002A4A20" w:rsidRPr="00B5652E" w:rsidRDefault="002A4A20" w:rsidP="0041441E">
            <w:pPr>
              <w:jc w:val="center"/>
              <w:rPr>
                <w:rFonts w:ascii="Calibri" w:hAnsi="Calibri" w:cs="Calibri"/>
                <w:b/>
                <w:color w:val="000000" w:themeColor="text1"/>
              </w:rPr>
            </w:pPr>
            <w:r>
              <w:rPr>
                <w:rFonts w:ascii="Calibri" w:hAnsi="Calibri" w:cs="Calibri"/>
                <w:b/>
                <w:color w:val="000000" w:themeColor="text1"/>
              </w:rPr>
              <w:t xml:space="preserve">Current </w:t>
            </w:r>
            <w:r w:rsidRPr="00B5652E">
              <w:rPr>
                <w:rFonts w:ascii="Calibri" w:hAnsi="Calibri" w:cs="Calibri"/>
                <w:b/>
                <w:color w:val="000000" w:themeColor="text1"/>
              </w:rPr>
              <w:t>SVR</w:t>
            </w:r>
          </w:p>
        </w:tc>
        <w:tc>
          <w:tcPr>
            <w:tcW w:w="3969" w:type="dxa"/>
            <w:shd w:val="clear" w:color="auto" w:fill="auto"/>
            <w:vAlign w:val="center"/>
            <w:hideMark/>
          </w:tcPr>
          <w:p w14:paraId="5BF86C7A" w14:textId="77777777" w:rsidR="002A4A20" w:rsidRPr="00B5652E" w:rsidRDefault="00794785" w:rsidP="0041441E">
            <w:pPr>
              <w:jc w:val="center"/>
              <w:rPr>
                <w:rFonts w:ascii="Calibri" w:hAnsi="Calibri" w:cs="Calibri"/>
                <w:color w:val="000000" w:themeColor="text1"/>
              </w:rPr>
            </w:pPr>
            <w:r>
              <w:rPr>
                <w:rFonts w:ascii="Calibri" w:hAnsi="Calibri" w:cs="Calibri"/>
                <w:color w:val="000000" w:themeColor="text1"/>
              </w:rPr>
              <w:t>4.00</w:t>
            </w:r>
            <w:r w:rsidR="002A4A20" w:rsidRPr="00B5652E">
              <w:rPr>
                <w:rFonts w:ascii="Calibri" w:hAnsi="Calibri" w:cs="Calibri"/>
                <w:color w:val="000000" w:themeColor="text1"/>
              </w:rPr>
              <w:t>%</w:t>
            </w:r>
          </w:p>
        </w:tc>
        <w:tc>
          <w:tcPr>
            <w:tcW w:w="3544" w:type="dxa"/>
          </w:tcPr>
          <w:p w14:paraId="64667310" w14:textId="77777777" w:rsidR="002A4A20" w:rsidRPr="00B5652E" w:rsidRDefault="002A4A20" w:rsidP="0041441E">
            <w:pPr>
              <w:jc w:val="center"/>
              <w:rPr>
                <w:rFonts w:ascii="Calibri" w:hAnsi="Calibri" w:cs="Calibri"/>
                <w:color w:val="000000" w:themeColor="text1"/>
              </w:rPr>
            </w:pPr>
          </w:p>
        </w:tc>
      </w:tr>
      <w:tr w:rsidR="002A4A20" w:rsidRPr="00B5652E" w14:paraId="24465385" w14:textId="77777777" w:rsidTr="00EA77DD">
        <w:trPr>
          <w:trHeight w:val="2310"/>
        </w:trPr>
        <w:tc>
          <w:tcPr>
            <w:tcW w:w="1853" w:type="dxa"/>
            <w:shd w:val="clear" w:color="auto" w:fill="auto"/>
            <w:vAlign w:val="center"/>
            <w:hideMark/>
          </w:tcPr>
          <w:p w14:paraId="7A0D278F" w14:textId="77777777" w:rsidR="00C76AA0" w:rsidRPr="00B5652E" w:rsidRDefault="00C76AA0" w:rsidP="00C76AA0">
            <w:pPr>
              <w:jc w:val="center"/>
              <w:rPr>
                <w:rFonts w:ascii="Calibri" w:hAnsi="Calibri" w:cs="Calibri"/>
                <w:b/>
                <w:color w:val="000000" w:themeColor="text1"/>
              </w:rPr>
            </w:pPr>
            <w:r>
              <w:rPr>
                <w:rFonts w:ascii="Calibri" w:hAnsi="Calibri" w:cs="Calibri"/>
                <w:b/>
                <w:color w:val="000000" w:themeColor="text1"/>
              </w:rPr>
              <w:t xml:space="preserve">What data is used to determine the </w:t>
            </w:r>
            <w:r w:rsidR="00485147">
              <w:rPr>
                <w:rFonts w:ascii="Calibri" w:hAnsi="Calibri" w:cs="Calibri"/>
                <w:b/>
                <w:color w:val="000000" w:themeColor="text1"/>
              </w:rPr>
              <w:t>applicant’s</w:t>
            </w:r>
            <w:r>
              <w:rPr>
                <w:rFonts w:ascii="Calibri" w:hAnsi="Calibri" w:cs="Calibri"/>
                <w:b/>
                <w:color w:val="000000" w:themeColor="text1"/>
              </w:rPr>
              <w:t xml:space="preserve"> basic es</w:t>
            </w:r>
            <w:r w:rsidRPr="00B5652E">
              <w:rPr>
                <w:rFonts w:ascii="Calibri" w:hAnsi="Calibri" w:cs="Calibri"/>
                <w:b/>
                <w:color w:val="000000" w:themeColor="text1"/>
              </w:rPr>
              <w:t>sential</w:t>
            </w:r>
            <w:r w:rsidR="00485147">
              <w:rPr>
                <w:rFonts w:ascii="Calibri" w:hAnsi="Calibri" w:cs="Calibri"/>
                <w:b/>
                <w:color w:val="000000" w:themeColor="text1"/>
              </w:rPr>
              <w:t xml:space="preserve"> e</w:t>
            </w:r>
            <w:r w:rsidR="002A4A20" w:rsidRPr="00B5652E">
              <w:rPr>
                <w:rFonts w:ascii="Calibri" w:hAnsi="Calibri" w:cs="Calibri"/>
                <w:b/>
                <w:color w:val="000000" w:themeColor="text1"/>
              </w:rPr>
              <w:t xml:space="preserve">xpenditure &amp; </w:t>
            </w:r>
            <w:r>
              <w:rPr>
                <w:rFonts w:ascii="Calibri" w:hAnsi="Calibri" w:cs="Calibri"/>
                <w:b/>
                <w:color w:val="000000" w:themeColor="text1"/>
              </w:rPr>
              <w:t>b</w:t>
            </w:r>
            <w:r w:rsidR="002A4A20" w:rsidRPr="00B5652E">
              <w:rPr>
                <w:rFonts w:ascii="Calibri" w:hAnsi="Calibri" w:cs="Calibri"/>
                <w:b/>
                <w:color w:val="000000" w:themeColor="text1"/>
              </w:rPr>
              <w:t xml:space="preserve">asic </w:t>
            </w:r>
            <w:r>
              <w:rPr>
                <w:rFonts w:ascii="Calibri" w:hAnsi="Calibri" w:cs="Calibri"/>
                <w:b/>
                <w:color w:val="000000" w:themeColor="text1"/>
              </w:rPr>
              <w:t>q</w:t>
            </w:r>
            <w:r w:rsidR="002A4A20" w:rsidRPr="00B5652E">
              <w:rPr>
                <w:rFonts w:ascii="Calibri" w:hAnsi="Calibri" w:cs="Calibri"/>
                <w:b/>
                <w:color w:val="000000" w:themeColor="text1"/>
              </w:rPr>
              <w:t xml:space="preserve">uality of </w:t>
            </w:r>
            <w:r>
              <w:rPr>
                <w:rFonts w:ascii="Calibri" w:hAnsi="Calibri" w:cs="Calibri"/>
                <w:b/>
                <w:color w:val="000000" w:themeColor="text1"/>
              </w:rPr>
              <w:t>l</w:t>
            </w:r>
            <w:r w:rsidR="002A4A20" w:rsidRPr="00B5652E">
              <w:rPr>
                <w:rFonts w:ascii="Calibri" w:hAnsi="Calibri" w:cs="Calibri"/>
                <w:b/>
                <w:color w:val="000000" w:themeColor="text1"/>
              </w:rPr>
              <w:t xml:space="preserve">iving </w:t>
            </w:r>
            <w:r>
              <w:rPr>
                <w:rFonts w:ascii="Calibri" w:hAnsi="Calibri" w:cs="Calibri"/>
                <w:b/>
                <w:color w:val="000000" w:themeColor="text1"/>
              </w:rPr>
              <w:t>c</w:t>
            </w:r>
            <w:r w:rsidR="002A4A20" w:rsidRPr="00B5652E">
              <w:rPr>
                <w:rFonts w:ascii="Calibri" w:hAnsi="Calibri" w:cs="Calibri"/>
                <w:b/>
                <w:color w:val="000000" w:themeColor="text1"/>
              </w:rPr>
              <w:t>osts</w:t>
            </w:r>
            <w:r>
              <w:rPr>
                <w:rFonts w:ascii="Calibri" w:hAnsi="Calibri" w:cs="Calibri"/>
                <w:b/>
                <w:color w:val="000000" w:themeColor="text1"/>
              </w:rPr>
              <w:t>?</w:t>
            </w:r>
          </w:p>
        </w:tc>
        <w:tc>
          <w:tcPr>
            <w:tcW w:w="3969" w:type="dxa"/>
            <w:shd w:val="clear" w:color="auto" w:fill="auto"/>
            <w:vAlign w:val="center"/>
            <w:hideMark/>
          </w:tcPr>
          <w:p w14:paraId="65B382F9" w14:textId="77777777" w:rsidR="00C76AA0" w:rsidRDefault="00C76AA0" w:rsidP="00C76AA0">
            <w:pPr>
              <w:jc w:val="center"/>
              <w:rPr>
                <w:rFonts w:ascii="Calibri" w:hAnsi="Calibri" w:cs="Calibri"/>
                <w:color w:val="000000" w:themeColor="text1"/>
              </w:rPr>
            </w:pPr>
            <w:r>
              <w:rPr>
                <w:rFonts w:ascii="Calibri" w:hAnsi="Calibri" w:cs="Calibri"/>
                <w:color w:val="000000" w:themeColor="text1"/>
              </w:rPr>
              <w:t>Higher of budget planners and ONS data used.</w:t>
            </w:r>
          </w:p>
          <w:p w14:paraId="32B46532" w14:textId="77777777" w:rsidR="00C76AA0" w:rsidRDefault="00C76AA0" w:rsidP="00C76AA0">
            <w:pPr>
              <w:jc w:val="center"/>
              <w:rPr>
                <w:rFonts w:ascii="Calibri" w:hAnsi="Calibri" w:cs="Calibri"/>
                <w:color w:val="000000" w:themeColor="text1"/>
              </w:rPr>
            </w:pPr>
          </w:p>
          <w:p w14:paraId="4D9B07BB" w14:textId="77777777" w:rsidR="002A4A20" w:rsidRPr="00B5652E" w:rsidRDefault="00C76AA0" w:rsidP="00A05251">
            <w:pPr>
              <w:jc w:val="center"/>
              <w:rPr>
                <w:rFonts w:ascii="Calibri" w:hAnsi="Calibri" w:cs="Calibri"/>
                <w:color w:val="000000" w:themeColor="text1"/>
              </w:rPr>
            </w:pPr>
            <w:r>
              <w:rPr>
                <w:rFonts w:ascii="Calibri" w:hAnsi="Calibri" w:cs="Calibri"/>
                <w:color w:val="000000" w:themeColor="text1"/>
              </w:rPr>
              <w:t>ONS data has been haircut by 10% to ensure the stress is realistic. ONS data was last updated in January 2017.</w:t>
            </w:r>
          </w:p>
        </w:tc>
        <w:tc>
          <w:tcPr>
            <w:tcW w:w="3544" w:type="dxa"/>
          </w:tcPr>
          <w:p w14:paraId="4F845F3C" w14:textId="77777777" w:rsidR="002A4A20" w:rsidRPr="00B5652E" w:rsidRDefault="002A4A20" w:rsidP="0041441E">
            <w:pPr>
              <w:jc w:val="center"/>
              <w:rPr>
                <w:rFonts w:ascii="Calibri" w:hAnsi="Calibri" w:cs="Calibri"/>
                <w:color w:val="000000" w:themeColor="text1"/>
              </w:rPr>
            </w:pPr>
          </w:p>
        </w:tc>
      </w:tr>
      <w:tr w:rsidR="0060147A" w:rsidRPr="00B5652E" w14:paraId="046BF6B9" w14:textId="77777777" w:rsidTr="00EA77DD">
        <w:trPr>
          <w:trHeight w:val="1674"/>
        </w:trPr>
        <w:tc>
          <w:tcPr>
            <w:tcW w:w="1853" w:type="dxa"/>
            <w:shd w:val="clear" w:color="auto" w:fill="auto"/>
            <w:vAlign w:val="center"/>
          </w:tcPr>
          <w:p w14:paraId="38FEDD2C" w14:textId="77777777" w:rsidR="0060147A" w:rsidRDefault="0060147A" w:rsidP="0041441E">
            <w:pPr>
              <w:jc w:val="center"/>
              <w:rPr>
                <w:rFonts w:ascii="Calibri" w:hAnsi="Calibri" w:cs="Calibri"/>
                <w:b/>
                <w:color w:val="000000" w:themeColor="text1"/>
              </w:rPr>
            </w:pPr>
            <w:r>
              <w:rPr>
                <w:rFonts w:ascii="Calibri" w:hAnsi="Calibri" w:cs="Calibri"/>
                <w:b/>
                <w:color w:val="000000" w:themeColor="text1"/>
              </w:rPr>
              <w:t>Minimum monthly disposable income required post stressed expenditure deducted</w:t>
            </w:r>
          </w:p>
        </w:tc>
        <w:tc>
          <w:tcPr>
            <w:tcW w:w="3969" w:type="dxa"/>
            <w:shd w:val="clear" w:color="auto" w:fill="auto"/>
            <w:vAlign w:val="center"/>
          </w:tcPr>
          <w:p w14:paraId="2477C23E" w14:textId="77777777" w:rsidR="0060147A" w:rsidRDefault="008008AA" w:rsidP="0041441E">
            <w:pPr>
              <w:jc w:val="center"/>
              <w:rPr>
                <w:rFonts w:ascii="Calibri" w:hAnsi="Calibri" w:cs="Calibri"/>
                <w:color w:val="000000" w:themeColor="text1"/>
              </w:rPr>
            </w:pPr>
            <w:r>
              <w:rPr>
                <w:rFonts w:ascii="Calibri" w:hAnsi="Calibri" w:cs="Calibri"/>
                <w:color w:val="000000" w:themeColor="text1"/>
              </w:rPr>
              <w:t>&gt;£0</w:t>
            </w:r>
          </w:p>
        </w:tc>
        <w:tc>
          <w:tcPr>
            <w:tcW w:w="3544" w:type="dxa"/>
          </w:tcPr>
          <w:p w14:paraId="21639586" w14:textId="77777777" w:rsidR="0060147A" w:rsidRPr="00B5652E" w:rsidRDefault="0060147A" w:rsidP="0041441E">
            <w:pPr>
              <w:jc w:val="center"/>
              <w:rPr>
                <w:rFonts w:ascii="Calibri" w:hAnsi="Calibri" w:cs="Calibri"/>
                <w:color w:val="000000" w:themeColor="text1"/>
              </w:rPr>
            </w:pPr>
          </w:p>
        </w:tc>
      </w:tr>
      <w:tr w:rsidR="002A4A20" w:rsidRPr="00B5652E" w14:paraId="4FF50624" w14:textId="77777777" w:rsidTr="00EA77DD">
        <w:trPr>
          <w:trHeight w:val="548"/>
        </w:trPr>
        <w:tc>
          <w:tcPr>
            <w:tcW w:w="1853" w:type="dxa"/>
            <w:shd w:val="clear" w:color="auto" w:fill="auto"/>
            <w:vAlign w:val="center"/>
            <w:hideMark/>
          </w:tcPr>
          <w:p w14:paraId="3CE4BDCC" w14:textId="77777777" w:rsidR="002A4A20" w:rsidRPr="00B5652E" w:rsidRDefault="002A4A20" w:rsidP="0041441E">
            <w:pPr>
              <w:jc w:val="center"/>
              <w:rPr>
                <w:rFonts w:ascii="Calibri" w:hAnsi="Calibri" w:cs="Calibri"/>
                <w:b/>
                <w:color w:val="000000" w:themeColor="text1"/>
              </w:rPr>
            </w:pPr>
            <w:r>
              <w:rPr>
                <w:rFonts w:ascii="Calibri" w:hAnsi="Calibri" w:cs="Calibri"/>
                <w:b/>
                <w:color w:val="000000" w:themeColor="text1"/>
              </w:rPr>
              <w:t>Min</w:t>
            </w:r>
            <w:r w:rsidRPr="00B5652E">
              <w:rPr>
                <w:rFonts w:ascii="Calibri" w:hAnsi="Calibri" w:cs="Calibri"/>
                <w:b/>
                <w:color w:val="000000" w:themeColor="text1"/>
              </w:rPr>
              <w:t xml:space="preserve"> Property Value</w:t>
            </w:r>
          </w:p>
        </w:tc>
        <w:tc>
          <w:tcPr>
            <w:tcW w:w="3969" w:type="dxa"/>
            <w:shd w:val="clear" w:color="auto" w:fill="auto"/>
            <w:vAlign w:val="center"/>
            <w:hideMark/>
          </w:tcPr>
          <w:p w14:paraId="2E52037E" w14:textId="77777777" w:rsidR="002A4A20" w:rsidRPr="00B5652E" w:rsidRDefault="002A4A20" w:rsidP="0041441E">
            <w:pPr>
              <w:jc w:val="center"/>
              <w:rPr>
                <w:rFonts w:ascii="Calibri" w:hAnsi="Calibri" w:cs="Calibri"/>
                <w:color w:val="000000" w:themeColor="text1"/>
              </w:rPr>
            </w:pPr>
            <w:r>
              <w:rPr>
                <w:rFonts w:ascii="Calibri" w:hAnsi="Calibri" w:cs="Calibri"/>
                <w:color w:val="000000" w:themeColor="text1"/>
              </w:rPr>
              <w:t>None</w:t>
            </w:r>
          </w:p>
        </w:tc>
        <w:tc>
          <w:tcPr>
            <w:tcW w:w="3544" w:type="dxa"/>
          </w:tcPr>
          <w:p w14:paraId="1B5CBE16" w14:textId="77777777" w:rsidR="002A4A20" w:rsidRPr="00B5652E" w:rsidRDefault="002A4A20" w:rsidP="0041441E">
            <w:pPr>
              <w:jc w:val="center"/>
              <w:rPr>
                <w:rFonts w:ascii="Calibri" w:hAnsi="Calibri" w:cs="Calibri"/>
                <w:color w:val="000000" w:themeColor="text1"/>
              </w:rPr>
            </w:pPr>
          </w:p>
        </w:tc>
      </w:tr>
      <w:tr w:rsidR="002A4A20" w:rsidRPr="00B5652E" w14:paraId="5A44D25A" w14:textId="77777777" w:rsidTr="00EA77DD">
        <w:trPr>
          <w:trHeight w:val="1329"/>
        </w:trPr>
        <w:tc>
          <w:tcPr>
            <w:tcW w:w="1853" w:type="dxa"/>
            <w:shd w:val="clear" w:color="auto" w:fill="auto"/>
            <w:vAlign w:val="center"/>
            <w:hideMark/>
          </w:tcPr>
          <w:p w14:paraId="05F97D1B" w14:textId="77777777" w:rsidR="002A4A20" w:rsidRPr="00B5652E" w:rsidRDefault="002A4A20" w:rsidP="001D0317">
            <w:pPr>
              <w:jc w:val="center"/>
              <w:rPr>
                <w:rFonts w:ascii="Calibri" w:hAnsi="Calibri" w:cs="Calibri"/>
                <w:b/>
                <w:color w:val="000000" w:themeColor="text1"/>
              </w:rPr>
            </w:pPr>
            <w:r w:rsidRPr="00B5652E">
              <w:rPr>
                <w:rFonts w:ascii="Calibri" w:hAnsi="Calibri" w:cs="Calibri"/>
                <w:b/>
                <w:color w:val="000000" w:themeColor="text1"/>
              </w:rPr>
              <w:t xml:space="preserve">New-build Restrictions </w:t>
            </w:r>
            <w:r w:rsidRPr="001D0317">
              <w:rPr>
                <w:rFonts w:ascii="Calibri" w:hAnsi="Calibri" w:cs="Calibri"/>
                <w:color w:val="000000" w:themeColor="text1"/>
              </w:rPr>
              <w:t>(</w:t>
            </w:r>
            <w:r w:rsidR="001D0317">
              <w:rPr>
                <w:rFonts w:ascii="Calibri" w:hAnsi="Calibri" w:cs="Calibri"/>
                <w:color w:val="000000" w:themeColor="text1"/>
              </w:rPr>
              <w:t>e.g. max LTV, loan a</w:t>
            </w:r>
            <w:r w:rsidRPr="001D0317">
              <w:rPr>
                <w:rFonts w:ascii="Calibri" w:hAnsi="Calibri" w:cs="Calibri"/>
                <w:color w:val="000000" w:themeColor="text1"/>
              </w:rPr>
              <w:t>mount</w:t>
            </w:r>
            <w:r w:rsidR="001D0317">
              <w:rPr>
                <w:rFonts w:ascii="Calibri" w:hAnsi="Calibri" w:cs="Calibri"/>
                <w:color w:val="000000" w:themeColor="text1"/>
              </w:rPr>
              <w:t xml:space="preserve"> or property type rules</w:t>
            </w:r>
            <w:r w:rsidRPr="001D0317">
              <w:rPr>
                <w:rFonts w:ascii="Calibri" w:hAnsi="Calibri" w:cs="Calibri"/>
                <w:color w:val="000000" w:themeColor="text1"/>
              </w:rPr>
              <w:t>)</w:t>
            </w:r>
          </w:p>
        </w:tc>
        <w:tc>
          <w:tcPr>
            <w:tcW w:w="3969" w:type="dxa"/>
            <w:shd w:val="clear" w:color="auto" w:fill="auto"/>
            <w:vAlign w:val="center"/>
            <w:hideMark/>
          </w:tcPr>
          <w:p w14:paraId="4F41291C" w14:textId="77777777" w:rsidR="002A4A20" w:rsidRDefault="001D0317" w:rsidP="001D0317">
            <w:pPr>
              <w:jc w:val="center"/>
              <w:rPr>
                <w:rFonts w:ascii="Calibri" w:hAnsi="Calibri" w:cs="Calibri"/>
                <w:color w:val="000000" w:themeColor="text1"/>
              </w:rPr>
            </w:pPr>
            <w:r>
              <w:rPr>
                <w:rFonts w:ascii="Calibri" w:hAnsi="Calibri" w:cs="Calibri"/>
                <w:color w:val="000000" w:themeColor="text1"/>
              </w:rPr>
              <w:t>Max 80% LTV: New Build House</w:t>
            </w:r>
            <w:r>
              <w:rPr>
                <w:rFonts w:ascii="Calibri" w:hAnsi="Calibri" w:cs="Calibri"/>
                <w:color w:val="000000" w:themeColor="text1"/>
              </w:rPr>
              <w:br/>
              <w:t>Max 7</w:t>
            </w:r>
            <w:r w:rsidR="002A4A20" w:rsidRPr="00B5652E">
              <w:rPr>
                <w:rFonts w:ascii="Calibri" w:hAnsi="Calibri" w:cs="Calibri"/>
                <w:color w:val="000000" w:themeColor="text1"/>
              </w:rPr>
              <w:t>0% LTV: New Build Flat</w:t>
            </w:r>
          </w:p>
          <w:p w14:paraId="11D2E8C6" w14:textId="77777777" w:rsidR="001D0317" w:rsidRDefault="001D0317" w:rsidP="001D0317">
            <w:pPr>
              <w:jc w:val="center"/>
              <w:rPr>
                <w:rFonts w:ascii="Calibri" w:hAnsi="Calibri" w:cs="Calibri"/>
                <w:color w:val="000000" w:themeColor="text1"/>
              </w:rPr>
            </w:pPr>
          </w:p>
          <w:p w14:paraId="63389FFC" w14:textId="77777777" w:rsidR="001D0317" w:rsidRPr="00B5652E" w:rsidRDefault="001D0317" w:rsidP="001D0317">
            <w:pPr>
              <w:jc w:val="center"/>
              <w:rPr>
                <w:rFonts w:ascii="Calibri" w:hAnsi="Calibri" w:cs="Calibri"/>
                <w:color w:val="000000" w:themeColor="text1"/>
              </w:rPr>
            </w:pPr>
            <w:r>
              <w:rPr>
                <w:rFonts w:ascii="Calibri" w:hAnsi="Calibri" w:cs="Calibri"/>
                <w:color w:val="000000" w:themeColor="text1"/>
              </w:rPr>
              <w:t>Max 5 story block of flats</w:t>
            </w:r>
          </w:p>
        </w:tc>
        <w:tc>
          <w:tcPr>
            <w:tcW w:w="3544" w:type="dxa"/>
          </w:tcPr>
          <w:p w14:paraId="0E5E7F42" w14:textId="77777777" w:rsidR="002A4A20" w:rsidRPr="00B5652E" w:rsidRDefault="002A4A20" w:rsidP="0041441E">
            <w:pPr>
              <w:jc w:val="center"/>
              <w:rPr>
                <w:rFonts w:ascii="Calibri" w:hAnsi="Calibri" w:cs="Calibri"/>
                <w:color w:val="000000" w:themeColor="text1"/>
              </w:rPr>
            </w:pPr>
          </w:p>
        </w:tc>
      </w:tr>
      <w:tr w:rsidR="002A4A20" w:rsidRPr="00B5652E" w14:paraId="2461921D" w14:textId="77777777" w:rsidTr="00EA77DD">
        <w:trPr>
          <w:trHeight w:val="1405"/>
        </w:trPr>
        <w:tc>
          <w:tcPr>
            <w:tcW w:w="1853" w:type="dxa"/>
            <w:shd w:val="clear" w:color="auto" w:fill="auto"/>
            <w:vAlign w:val="center"/>
            <w:hideMark/>
          </w:tcPr>
          <w:p w14:paraId="1D46BC8F"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Valuation Type</w:t>
            </w:r>
          </w:p>
        </w:tc>
        <w:tc>
          <w:tcPr>
            <w:tcW w:w="3969" w:type="dxa"/>
            <w:shd w:val="clear" w:color="auto" w:fill="auto"/>
            <w:vAlign w:val="center"/>
            <w:hideMark/>
          </w:tcPr>
          <w:p w14:paraId="3DBC8913" w14:textId="77777777" w:rsidR="002A4A20" w:rsidRPr="00B5652E" w:rsidRDefault="002A4A20" w:rsidP="0041441E">
            <w:pPr>
              <w:jc w:val="center"/>
              <w:rPr>
                <w:rFonts w:ascii="Calibri" w:hAnsi="Calibri" w:cs="Calibri"/>
                <w:color w:val="000000" w:themeColor="text1"/>
              </w:rPr>
            </w:pPr>
            <w:r>
              <w:rPr>
                <w:rFonts w:ascii="Calibri" w:hAnsi="Calibri" w:cs="Calibri"/>
                <w:color w:val="000000" w:themeColor="text1"/>
              </w:rPr>
              <w:t>Full valuations require</w:t>
            </w:r>
            <w:r w:rsidR="00EA77DD">
              <w:rPr>
                <w:rFonts w:ascii="Calibri" w:hAnsi="Calibri" w:cs="Calibri"/>
                <w:color w:val="000000" w:themeColor="text1"/>
              </w:rPr>
              <w:t>d except for further advances &lt;6</w:t>
            </w:r>
            <w:r>
              <w:rPr>
                <w:rFonts w:ascii="Calibri" w:hAnsi="Calibri" w:cs="Calibri"/>
                <w:color w:val="000000" w:themeColor="text1"/>
              </w:rPr>
              <w:t>0% LTV then an AVM is allowable</w:t>
            </w:r>
            <w:r w:rsidR="00EA77DD">
              <w:rPr>
                <w:rFonts w:ascii="Calibri" w:hAnsi="Calibri" w:cs="Calibri"/>
                <w:color w:val="000000" w:themeColor="text1"/>
              </w:rPr>
              <w:t xml:space="preserve"> subject to property rules (e.g. no non-standard construction types)</w:t>
            </w:r>
          </w:p>
        </w:tc>
        <w:tc>
          <w:tcPr>
            <w:tcW w:w="3544" w:type="dxa"/>
          </w:tcPr>
          <w:p w14:paraId="04E3708D" w14:textId="77777777" w:rsidR="002A4A20" w:rsidRPr="00B5652E" w:rsidRDefault="002A4A20" w:rsidP="0041441E">
            <w:pPr>
              <w:jc w:val="center"/>
              <w:rPr>
                <w:rFonts w:ascii="Calibri" w:hAnsi="Calibri" w:cs="Calibri"/>
                <w:color w:val="000000" w:themeColor="text1"/>
              </w:rPr>
            </w:pPr>
          </w:p>
        </w:tc>
      </w:tr>
      <w:tr w:rsidR="002A4A20" w:rsidRPr="00B5652E" w14:paraId="1B639597" w14:textId="77777777" w:rsidTr="00E93FC6">
        <w:trPr>
          <w:trHeight w:val="1828"/>
        </w:trPr>
        <w:tc>
          <w:tcPr>
            <w:tcW w:w="1853" w:type="dxa"/>
            <w:shd w:val="clear" w:color="auto" w:fill="auto"/>
            <w:vAlign w:val="center"/>
            <w:hideMark/>
          </w:tcPr>
          <w:p w14:paraId="4E2F218D" w14:textId="77777777" w:rsidR="002A4A20" w:rsidRDefault="002A4A20" w:rsidP="0041441E">
            <w:pPr>
              <w:jc w:val="center"/>
              <w:rPr>
                <w:rFonts w:ascii="Calibri" w:hAnsi="Calibri" w:cs="Calibri"/>
                <w:b/>
                <w:color w:val="000000" w:themeColor="text1"/>
              </w:rPr>
            </w:pPr>
            <w:r w:rsidRPr="00B5652E">
              <w:rPr>
                <w:rFonts w:ascii="Calibri" w:hAnsi="Calibri" w:cs="Calibri"/>
                <w:b/>
                <w:color w:val="000000" w:themeColor="text1"/>
              </w:rPr>
              <w:t>Interest Only</w:t>
            </w:r>
          </w:p>
          <w:p w14:paraId="0126EEDA" w14:textId="77777777" w:rsidR="00EA77DD" w:rsidRDefault="00EA77DD" w:rsidP="0041441E">
            <w:pPr>
              <w:jc w:val="center"/>
              <w:rPr>
                <w:rFonts w:ascii="Calibri" w:hAnsi="Calibri" w:cs="Calibri"/>
                <w:b/>
                <w:color w:val="000000" w:themeColor="text1"/>
              </w:rPr>
            </w:pPr>
          </w:p>
          <w:p w14:paraId="4DA5BF64" w14:textId="77777777" w:rsidR="00EA77DD" w:rsidRPr="00EA77DD" w:rsidRDefault="00EA77DD" w:rsidP="0041441E">
            <w:pPr>
              <w:jc w:val="center"/>
              <w:rPr>
                <w:rFonts w:ascii="Calibri" w:hAnsi="Calibri" w:cs="Calibri"/>
                <w:i/>
                <w:color w:val="000000" w:themeColor="text1"/>
              </w:rPr>
            </w:pPr>
            <w:r w:rsidRPr="00EA77DD">
              <w:rPr>
                <w:rFonts w:ascii="Calibri" w:hAnsi="Calibri" w:cs="Calibri"/>
                <w:i/>
                <w:color w:val="000000" w:themeColor="text1"/>
              </w:rPr>
              <w:t>(Additional criteria)</w:t>
            </w:r>
          </w:p>
        </w:tc>
        <w:tc>
          <w:tcPr>
            <w:tcW w:w="3969" w:type="dxa"/>
            <w:shd w:val="clear" w:color="auto" w:fill="auto"/>
            <w:vAlign w:val="center"/>
            <w:hideMark/>
          </w:tcPr>
          <w:p w14:paraId="6AAC40E2" w14:textId="77777777" w:rsidR="002A4A20" w:rsidRPr="00B5652E" w:rsidRDefault="002A4A20" w:rsidP="00EA77DD">
            <w:pPr>
              <w:jc w:val="center"/>
              <w:rPr>
                <w:rFonts w:ascii="Calibri" w:hAnsi="Calibri" w:cs="Calibri"/>
                <w:color w:val="000000" w:themeColor="text1"/>
              </w:rPr>
            </w:pPr>
            <w:r w:rsidRPr="00B5652E">
              <w:rPr>
                <w:rFonts w:ascii="Calibri" w:hAnsi="Calibri" w:cs="Calibri"/>
                <w:color w:val="000000" w:themeColor="text1"/>
              </w:rPr>
              <w:t>Minimum £50k single</w:t>
            </w:r>
            <w:r w:rsidR="00EA77DD">
              <w:rPr>
                <w:rFonts w:ascii="Calibri" w:hAnsi="Calibri" w:cs="Calibri"/>
                <w:color w:val="000000" w:themeColor="text1"/>
              </w:rPr>
              <w:t xml:space="preserve"> income/£75k joint income</w:t>
            </w:r>
            <w:r w:rsidR="00EA77DD">
              <w:rPr>
                <w:rFonts w:ascii="Calibri" w:hAnsi="Calibri" w:cs="Calibri"/>
                <w:color w:val="000000" w:themeColor="text1"/>
              </w:rPr>
              <w:br/>
            </w:r>
            <w:r w:rsidR="00EA77DD">
              <w:rPr>
                <w:rFonts w:ascii="Calibri" w:hAnsi="Calibri" w:cs="Calibri"/>
                <w:color w:val="000000" w:themeColor="text1"/>
              </w:rPr>
              <w:br/>
              <w:t>Max 70% LTV</w:t>
            </w:r>
            <w:r w:rsidR="00EA77DD">
              <w:rPr>
                <w:rFonts w:ascii="Calibri" w:hAnsi="Calibri" w:cs="Calibri"/>
                <w:color w:val="000000" w:themeColor="text1"/>
              </w:rPr>
              <w:br/>
            </w:r>
            <w:r w:rsidR="00EA77DD">
              <w:rPr>
                <w:rFonts w:ascii="Calibri" w:hAnsi="Calibri" w:cs="Calibri"/>
                <w:color w:val="000000" w:themeColor="text1"/>
              </w:rPr>
              <w:br/>
              <w:t>Min £250</w:t>
            </w:r>
            <w:r w:rsidRPr="00B5652E">
              <w:rPr>
                <w:rFonts w:ascii="Calibri" w:hAnsi="Calibri" w:cs="Calibri"/>
                <w:color w:val="000000" w:themeColor="text1"/>
              </w:rPr>
              <w:t>,000 equity required</w:t>
            </w:r>
          </w:p>
        </w:tc>
        <w:tc>
          <w:tcPr>
            <w:tcW w:w="3544" w:type="dxa"/>
          </w:tcPr>
          <w:p w14:paraId="6D42166F" w14:textId="77777777" w:rsidR="002A4A20" w:rsidRPr="00B5652E" w:rsidRDefault="002A4A20" w:rsidP="0041441E">
            <w:pPr>
              <w:jc w:val="center"/>
              <w:rPr>
                <w:rFonts w:ascii="Calibri" w:hAnsi="Calibri" w:cs="Calibri"/>
                <w:color w:val="000000" w:themeColor="text1"/>
              </w:rPr>
            </w:pPr>
          </w:p>
        </w:tc>
      </w:tr>
      <w:tr w:rsidR="002A4A20" w:rsidRPr="00B5652E" w14:paraId="4A322A3E" w14:textId="77777777" w:rsidTr="00EA77DD">
        <w:trPr>
          <w:trHeight w:val="2534"/>
        </w:trPr>
        <w:tc>
          <w:tcPr>
            <w:tcW w:w="1853" w:type="dxa"/>
            <w:shd w:val="clear" w:color="auto" w:fill="auto"/>
            <w:vAlign w:val="center"/>
            <w:hideMark/>
          </w:tcPr>
          <w:p w14:paraId="566E7FAC" w14:textId="77777777" w:rsidR="002A4A20" w:rsidRPr="00B5652E" w:rsidRDefault="002A4A20" w:rsidP="0041441E">
            <w:pPr>
              <w:jc w:val="center"/>
              <w:rPr>
                <w:rFonts w:ascii="Calibri" w:hAnsi="Calibri" w:cs="Calibri"/>
                <w:b/>
                <w:color w:val="000000" w:themeColor="text1"/>
              </w:rPr>
            </w:pPr>
            <w:r w:rsidRPr="00B5652E">
              <w:rPr>
                <w:rFonts w:ascii="Calibri" w:hAnsi="Calibri" w:cs="Calibri"/>
                <w:b/>
                <w:color w:val="000000" w:themeColor="text1"/>
              </w:rPr>
              <w:t>IO Repayment Vehicles</w:t>
            </w:r>
          </w:p>
        </w:tc>
        <w:tc>
          <w:tcPr>
            <w:tcW w:w="3969" w:type="dxa"/>
            <w:shd w:val="clear" w:color="auto" w:fill="auto"/>
            <w:vAlign w:val="center"/>
            <w:hideMark/>
          </w:tcPr>
          <w:p w14:paraId="6824BDB4" w14:textId="77777777" w:rsidR="002A4A20" w:rsidRPr="00B5652E" w:rsidRDefault="002A4A20" w:rsidP="00EA77DD">
            <w:pPr>
              <w:jc w:val="center"/>
              <w:rPr>
                <w:rFonts w:ascii="Calibri" w:hAnsi="Calibri" w:cs="Calibri"/>
                <w:color w:val="000000" w:themeColor="text1"/>
              </w:rPr>
            </w:pPr>
            <w:r w:rsidRPr="00B5652E">
              <w:rPr>
                <w:rFonts w:ascii="Calibri" w:hAnsi="Calibri" w:cs="Calibri"/>
                <w:color w:val="000000" w:themeColor="text1"/>
              </w:rPr>
              <w:t>- Sale of Mortgaged Property</w:t>
            </w:r>
            <w:r w:rsidR="001D0317">
              <w:rPr>
                <w:rFonts w:ascii="Calibri" w:hAnsi="Calibri" w:cs="Calibri"/>
                <w:color w:val="000000" w:themeColor="text1"/>
              </w:rPr>
              <w:t xml:space="preserve"> (subject to min equity of £250k)</w:t>
            </w:r>
            <w:r w:rsidRPr="00B5652E">
              <w:rPr>
                <w:rFonts w:ascii="Calibri" w:hAnsi="Calibri" w:cs="Calibri"/>
                <w:color w:val="000000" w:themeColor="text1"/>
              </w:rPr>
              <w:br/>
              <w:t>- Unit Trusts</w:t>
            </w:r>
            <w:r w:rsidRPr="00B5652E">
              <w:rPr>
                <w:rFonts w:ascii="Calibri" w:hAnsi="Calibri" w:cs="Calibri"/>
                <w:color w:val="000000" w:themeColor="text1"/>
              </w:rPr>
              <w:br/>
              <w:t>- Investment Bonds</w:t>
            </w:r>
            <w:r w:rsidRPr="00B5652E">
              <w:rPr>
                <w:rFonts w:ascii="Calibri" w:hAnsi="Calibri" w:cs="Calibri"/>
                <w:color w:val="000000" w:themeColor="text1"/>
              </w:rPr>
              <w:br/>
            </w:r>
            <w:r w:rsidR="00EA77DD" w:rsidRPr="00B5652E">
              <w:rPr>
                <w:rFonts w:ascii="Calibri" w:hAnsi="Calibri" w:cs="Calibri"/>
                <w:color w:val="000000" w:themeColor="text1"/>
              </w:rPr>
              <w:t>- Endowment Policies</w:t>
            </w:r>
            <w:r w:rsidR="00EA77DD" w:rsidRPr="00B5652E">
              <w:rPr>
                <w:rFonts w:ascii="Calibri" w:hAnsi="Calibri" w:cs="Calibri"/>
                <w:color w:val="000000" w:themeColor="text1"/>
              </w:rPr>
              <w:br/>
              <w:t>- Stocks and Shares ISA</w:t>
            </w:r>
            <w:r w:rsidRPr="00B5652E">
              <w:rPr>
                <w:rFonts w:ascii="Calibri" w:hAnsi="Calibri" w:cs="Calibri"/>
                <w:color w:val="000000" w:themeColor="text1"/>
              </w:rPr>
              <w:br/>
              <w:t>- Cash ISA</w:t>
            </w:r>
            <w:r w:rsidRPr="00B5652E">
              <w:rPr>
                <w:rFonts w:ascii="Calibri" w:hAnsi="Calibri" w:cs="Calibri"/>
                <w:color w:val="000000" w:themeColor="text1"/>
              </w:rPr>
              <w:br/>
              <w:t>- Cash Deposits</w:t>
            </w:r>
            <w:r w:rsidRPr="00B5652E">
              <w:rPr>
                <w:rFonts w:ascii="Calibri" w:hAnsi="Calibri" w:cs="Calibri"/>
                <w:color w:val="000000" w:themeColor="text1"/>
              </w:rPr>
              <w:br/>
              <w:t>- Sale of UK residential/BTL property</w:t>
            </w:r>
            <w:r w:rsidRPr="00B5652E">
              <w:rPr>
                <w:rFonts w:ascii="Calibri" w:hAnsi="Calibri" w:cs="Calibri"/>
                <w:color w:val="000000" w:themeColor="text1"/>
              </w:rPr>
              <w:br/>
              <w:t>- Company and/or Private Pension</w:t>
            </w:r>
          </w:p>
        </w:tc>
        <w:tc>
          <w:tcPr>
            <w:tcW w:w="3544" w:type="dxa"/>
          </w:tcPr>
          <w:p w14:paraId="648E8286" w14:textId="77777777" w:rsidR="002A4A20" w:rsidRPr="00B5652E" w:rsidRDefault="002A4A20" w:rsidP="0041441E">
            <w:pPr>
              <w:jc w:val="center"/>
              <w:rPr>
                <w:rFonts w:ascii="Calibri" w:hAnsi="Calibri" w:cs="Calibri"/>
                <w:color w:val="000000" w:themeColor="text1"/>
              </w:rPr>
            </w:pPr>
          </w:p>
        </w:tc>
      </w:tr>
    </w:tbl>
    <w:p w14:paraId="018B6505" w14:textId="77777777" w:rsidR="002A4A20" w:rsidRPr="00BD2896" w:rsidRDefault="002A4A20" w:rsidP="002A4A20">
      <w:pPr>
        <w:pStyle w:val="FWBL2"/>
        <w:numPr>
          <w:ilvl w:val="0"/>
          <w:numId w:val="0"/>
        </w:numPr>
        <w:rPr>
          <w:rFonts w:asciiTheme="minorHAnsi" w:hAnsiTheme="minorHAnsi" w:cstheme="minorHAnsi"/>
          <w:color w:val="000000" w:themeColor="text1"/>
        </w:rPr>
      </w:pPr>
    </w:p>
    <w:p w14:paraId="5BAF11C9" w14:textId="77777777" w:rsidR="002A4A20" w:rsidRPr="00BD2896" w:rsidRDefault="002A4A20" w:rsidP="00415B30">
      <w:pPr>
        <w:pStyle w:val="FWBL1"/>
        <w:numPr>
          <w:ilvl w:val="0"/>
          <w:numId w:val="2"/>
        </w:numPr>
        <w:rPr>
          <w:rFonts w:ascii="Arial" w:hAnsi="Arial" w:cs="Arial"/>
          <w:b w:val="0"/>
          <w:i/>
          <w:smallCaps w:val="0"/>
          <w:color w:val="000000" w:themeColor="text1"/>
          <w:szCs w:val="24"/>
        </w:rPr>
      </w:pPr>
      <w:r w:rsidRPr="00BD2896">
        <w:rPr>
          <w:rFonts w:ascii="Arial" w:hAnsi="Arial" w:cs="Arial"/>
          <w:smallCaps w:val="0"/>
          <w:color w:val="000000" w:themeColor="text1"/>
          <w:szCs w:val="24"/>
        </w:rPr>
        <w:lastRenderedPageBreak/>
        <w:t xml:space="preserve"> BTL Lending Policy Summary </w:t>
      </w:r>
      <w:r w:rsidRPr="00BD2896">
        <w:rPr>
          <w:rFonts w:ascii="Arial" w:hAnsi="Arial" w:cs="Arial"/>
          <w:b w:val="0"/>
          <w:i/>
          <w:smallCaps w:val="0"/>
          <w:color w:val="000000" w:themeColor="text1"/>
          <w:szCs w:val="24"/>
        </w:rPr>
        <w:t>(if applicable)</w:t>
      </w:r>
    </w:p>
    <w:p w14:paraId="664A22DC" w14:textId="77777777" w:rsidR="002A4A20" w:rsidRPr="00BD2896" w:rsidRDefault="002A4A20" w:rsidP="002A4A20">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Participants should provide concise information on each lending criterion listed below.</w:t>
      </w:r>
      <w:r w:rsidR="001835FD" w:rsidRPr="00BD2896">
        <w:rPr>
          <w:rFonts w:ascii="Arial" w:hAnsi="Arial" w:cs="Arial"/>
          <w:color w:val="000000" w:themeColor="text1"/>
          <w:sz w:val="20"/>
        </w:rPr>
        <w:t xml:space="preserve"> </w:t>
      </w:r>
      <w:r w:rsidR="00A05251">
        <w:rPr>
          <w:rFonts w:ascii="Arial" w:hAnsi="Arial" w:cs="Arial"/>
          <w:color w:val="000000" w:themeColor="text1"/>
          <w:sz w:val="20"/>
        </w:rPr>
        <w:t>Information should relate to the Participant’s current live lending policy</w:t>
      </w:r>
      <w:r w:rsidR="00A05251" w:rsidRPr="00BD2896">
        <w:rPr>
          <w:rFonts w:ascii="Arial" w:hAnsi="Arial" w:cs="Arial"/>
          <w:color w:val="000000" w:themeColor="text1"/>
          <w:sz w:val="20"/>
        </w:rPr>
        <w:t xml:space="preserve">.  </w:t>
      </w:r>
      <w:r w:rsidR="001835FD" w:rsidRPr="00BD2896">
        <w:rPr>
          <w:rFonts w:ascii="Arial" w:hAnsi="Arial" w:cs="Arial"/>
          <w:color w:val="000000" w:themeColor="text1"/>
          <w:sz w:val="20"/>
        </w:rPr>
        <w:t>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2A4A20" w:rsidRPr="00B5652E" w14:paraId="31130392" w14:textId="77777777" w:rsidTr="006C58A9">
        <w:trPr>
          <w:trHeight w:val="568"/>
        </w:trPr>
        <w:tc>
          <w:tcPr>
            <w:tcW w:w="2704" w:type="dxa"/>
            <w:shd w:val="clear" w:color="auto" w:fill="403152" w:themeFill="accent4" w:themeFillShade="80"/>
            <w:vAlign w:val="center"/>
          </w:tcPr>
          <w:p w14:paraId="45284B3B"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Lending Criteria</w:t>
            </w:r>
          </w:p>
        </w:tc>
        <w:tc>
          <w:tcPr>
            <w:tcW w:w="3402" w:type="dxa"/>
            <w:shd w:val="clear" w:color="auto" w:fill="403152" w:themeFill="accent4" w:themeFillShade="80"/>
            <w:vAlign w:val="center"/>
          </w:tcPr>
          <w:p w14:paraId="35DAF332"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Example</w:t>
            </w:r>
          </w:p>
        </w:tc>
        <w:tc>
          <w:tcPr>
            <w:tcW w:w="3260" w:type="dxa"/>
            <w:shd w:val="clear" w:color="auto" w:fill="403152" w:themeFill="accent4" w:themeFillShade="80"/>
            <w:vAlign w:val="center"/>
          </w:tcPr>
          <w:p w14:paraId="2BB09A0F"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2017</w:t>
            </w:r>
          </w:p>
        </w:tc>
      </w:tr>
      <w:tr w:rsidR="002A4A20" w:rsidRPr="00B5652E" w14:paraId="2DF4A52F" w14:textId="77777777" w:rsidTr="006C58A9">
        <w:trPr>
          <w:trHeight w:val="386"/>
        </w:trPr>
        <w:tc>
          <w:tcPr>
            <w:tcW w:w="2704" w:type="dxa"/>
            <w:shd w:val="clear" w:color="auto" w:fill="auto"/>
            <w:vAlign w:val="center"/>
          </w:tcPr>
          <w:p w14:paraId="417CD4E0" w14:textId="77777777" w:rsidR="002A4A20" w:rsidRPr="003E5FFC" w:rsidRDefault="002A4A20" w:rsidP="0041441E">
            <w:pPr>
              <w:jc w:val="center"/>
              <w:rPr>
                <w:rFonts w:ascii="Calibri" w:hAnsi="Calibri" w:cs="Calibri"/>
                <w:b/>
                <w:color w:val="000000" w:themeColor="text1"/>
              </w:rPr>
            </w:pPr>
            <w:r w:rsidRPr="003E5FFC">
              <w:rPr>
                <w:rFonts w:ascii="Calibri" w:hAnsi="Calibri" w:cs="Calibri"/>
                <w:b/>
                <w:color w:val="000000" w:themeColor="text1"/>
              </w:rPr>
              <w:t>Max loan size</w:t>
            </w:r>
          </w:p>
        </w:tc>
        <w:tc>
          <w:tcPr>
            <w:tcW w:w="3402" w:type="dxa"/>
            <w:shd w:val="clear" w:color="auto" w:fill="auto"/>
            <w:vAlign w:val="center"/>
          </w:tcPr>
          <w:p w14:paraId="6CFF713C" w14:textId="77777777" w:rsidR="002A4A20" w:rsidRDefault="00DD5CC2" w:rsidP="0041441E">
            <w:pPr>
              <w:jc w:val="center"/>
              <w:rPr>
                <w:rFonts w:ascii="Calibri" w:hAnsi="Calibri" w:cs="Calibri"/>
                <w:color w:val="000000"/>
              </w:rPr>
            </w:pPr>
            <w:r>
              <w:rPr>
                <w:rFonts w:ascii="Calibri" w:hAnsi="Calibri" w:cs="Calibri"/>
                <w:color w:val="000000"/>
              </w:rPr>
              <w:t>£4</w:t>
            </w:r>
            <w:r w:rsidR="002A4A20">
              <w:rPr>
                <w:rFonts w:ascii="Calibri" w:hAnsi="Calibri" w:cs="Calibri"/>
                <w:color w:val="000000"/>
              </w:rPr>
              <w:t>00k</w:t>
            </w:r>
          </w:p>
        </w:tc>
        <w:tc>
          <w:tcPr>
            <w:tcW w:w="3260" w:type="dxa"/>
          </w:tcPr>
          <w:p w14:paraId="1EA7FF2A" w14:textId="77777777" w:rsidR="002A4A20" w:rsidRPr="00B5652E" w:rsidRDefault="002A4A20" w:rsidP="0041441E">
            <w:pPr>
              <w:jc w:val="center"/>
              <w:rPr>
                <w:rFonts w:ascii="Calibri" w:hAnsi="Calibri" w:cs="Calibri"/>
                <w:color w:val="000000" w:themeColor="text1"/>
              </w:rPr>
            </w:pPr>
          </w:p>
        </w:tc>
      </w:tr>
      <w:tr w:rsidR="002A4A20" w:rsidRPr="00B5652E" w14:paraId="7885B027" w14:textId="77777777" w:rsidTr="006C58A9">
        <w:trPr>
          <w:trHeight w:val="398"/>
        </w:trPr>
        <w:tc>
          <w:tcPr>
            <w:tcW w:w="2704" w:type="dxa"/>
            <w:shd w:val="clear" w:color="auto" w:fill="auto"/>
            <w:vAlign w:val="center"/>
          </w:tcPr>
          <w:p w14:paraId="1D71B506" w14:textId="77777777" w:rsidR="002A4A20" w:rsidRPr="003E5FFC" w:rsidRDefault="002A4A20" w:rsidP="0041441E">
            <w:pPr>
              <w:jc w:val="center"/>
              <w:rPr>
                <w:rFonts w:ascii="Calibri" w:hAnsi="Calibri" w:cs="Calibri"/>
                <w:b/>
                <w:color w:val="000000" w:themeColor="text1"/>
              </w:rPr>
            </w:pPr>
            <w:r w:rsidRPr="003E5FFC">
              <w:rPr>
                <w:rFonts w:ascii="Calibri" w:hAnsi="Calibri" w:cs="Calibri"/>
                <w:b/>
                <w:color w:val="000000" w:themeColor="text1"/>
              </w:rPr>
              <w:t>Max Term</w:t>
            </w:r>
          </w:p>
        </w:tc>
        <w:tc>
          <w:tcPr>
            <w:tcW w:w="3402" w:type="dxa"/>
            <w:shd w:val="clear" w:color="auto" w:fill="auto"/>
            <w:vAlign w:val="center"/>
          </w:tcPr>
          <w:p w14:paraId="2E3A5C75" w14:textId="77777777" w:rsidR="002A4A20" w:rsidRDefault="00DD5CC2" w:rsidP="00DD5CC2">
            <w:pPr>
              <w:jc w:val="center"/>
              <w:rPr>
                <w:rFonts w:ascii="Calibri" w:hAnsi="Calibri" w:cs="Calibri"/>
                <w:color w:val="000000"/>
              </w:rPr>
            </w:pPr>
            <w:r>
              <w:rPr>
                <w:rFonts w:ascii="Calibri" w:hAnsi="Calibri" w:cs="Calibri"/>
                <w:color w:val="000000"/>
              </w:rPr>
              <w:t>20</w:t>
            </w:r>
            <w:r w:rsidR="002A4A20">
              <w:rPr>
                <w:rFonts w:ascii="Calibri" w:hAnsi="Calibri" w:cs="Calibri"/>
                <w:color w:val="000000"/>
              </w:rPr>
              <w:t xml:space="preserve"> years</w:t>
            </w:r>
          </w:p>
        </w:tc>
        <w:tc>
          <w:tcPr>
            <w:tcW w:w="3260" w:type="dxa"/>
          </w:tcPr>
          <w:p w14:paraId="0FF9AD9A" w14:textId="77777777" w:rsidR="002A4A20" w:rsidRPr="00B5652E" w:rsidRDefault="002A4A20" w:rsidP="0041441E">
            <w:pPr>
              <w:jc w:val="center"/>
              <w:rPr>
                <w:rFonts w:ascii="Calibri" w:hAnsi="Calibri" w:cs="Calibri"/>
                <w:color w:val="000000" w:themeColor="text1"/>
              </w:rPr>
            </w:pPr>
          </w:p>
        </w:tc>
      </w:tr>
      <w:tr w:rsidR="008143B3" w:rsidRPr="00B5652E" w14:paraId="1C68665C" w14:textId="77777777" w:rsidTr="006C58A9">
        <w:trPr>
          <w:trHeight w:val="533"/>
        </w:trPr>
        <w:tc>
          <w:tcPr>
            <w:tcW w:w="2704" w:type="dxa"/>
            <w:shd w:val="clear" w:color="auto" w:fill="auto"/>
            <w:vAlign w:val="center"/>
          </w:tcPr>
          <w:p w14:paraId="3BC3C5C0" w14:textId="77777777" w:rsidR="008143B3" w:rsidRPr="003E5FFC" w:rsidRDefault="008143B3" w:rsidP="001173B1">
            <w:pPr>
              <w:jc w:val="center"/>
              <w:rPr>
                <w:rFonts w:ascii="Calibri" w:hAnsi="Calibri" w:cs="Calibri"/>
                <w:b/>
                <w:color w:val="000000" w:themeColor="text1"/>
              </w:rPr>
            </w:pPr>
            <w:r>
              <w:rPr>
                <w:rFonts w:ascii="Calibri" w:hAnsi="Calibri" w:cs="Calibri"/>
                <w:b/>
                <w:color w:val="000000" w:themeColor="text1"/>
              </w:rPr>
              <w:t>Minimum Age at origination</w:t>
            </w:r>
          </w:p>
        </w:tc>
        <w:tc>
          <w:tcPr>
            <w:tcW w:w="3402" w:type="dxa"/>
            <w:shd w:val="clear" w:color="auto" w:fill="auto"/>
            <w:vAlign w:val="center"/>
          </w:tcPr>
          <w:p w14:paraId="60861AB5" w14:textId="77777777" w:rsidR="008143B3" w:rsidRDefault="008143B3" w:rsidP="001173B1">
            <w:pPr>
              <w:jc w:val="center"/>
              <w:rPr>
                <w:rFonts w:ascii="Calibri" w:hAnsi="Calibri" w:cs="Calibri"/>
                <w:color w:val="000000"/>
              </w:rPr>
            </w:pPr>
            <w:r>
              <w:rPr>
                <w:rFonts w:ascii="Calibri" w:hAnsi="Calibri" w:cs="Calibri"/>
                <w:color w:val="000000"/>
              </w:rPr>
              <w:t>21</w:t>
            </w:r>
          </w:p>
        </w:tc>
        <w:tc>
          <w:tcPr>
            <w:tcW w:w="3260" w:type="dxa"/>
          </w:tcPr>
          <w:p w14:paraId="13BB884B" w14:textId="77777777" w:rsidR="008143B3" w:rsidRPr="00B5652E" w:rsidRDefault="008143B3" w:rsidP="0041441E">
            <w:pPr>
              <w:jc w:val="center"/>
              <w:rPr>
                <w:rFonts w:ascii="Calibri" w:hAnsi="Calibri" w:cs="Calibri"/>
                <w:color w:val="000000" w:themeColor="text1"/>
              </w:rPr>
            </w:pPr>
          </w:p>
        </w:tc>
      </w:tr>
      <w:tr w:rsidR="002A4A20" w:rsidRPr="00B5652E" w14:paraId="4F3329C3" w14:textId="77777777" w:rsidTr="006C58A9">
        <w:trPr>
          <w:trHeight w:val="318"/>
        </w:trPr>
        <w:tc>
          <w:tcPr>
            <w:tcW w:w="2704" w:type="dxa"/>
            <w:shd w:val="clear" w:color="auto" w:fill="auto"/>
            <w:vAlign w:val="center"/>
          </w:tcPr>
          <w:p w14:paraId="6C2BAB57" w14:textId="77777777" w:rsidR="002A4A20" w:rsidRPr="003E5FFC" w:rsidRDefault="008143B3" w:rsidP="001173B1">
            <w:pPr>
              <w:jc w:val="center"/>
              <w:rPr>
                <w:rFonts w:ascii="Calibri" w:hAnsi="Calibri" w:cs="Calibri"/>
                <w:b/>
                <w:color w:val="000000" w:themeColor="text1"/>
              </w:rPr>
            </w:pPr>
            <w:r w:rsidRPr="00B5652E">
              <w:rPr>
                <w:rFonts w:ascii="Calibri" w:hAnsi="Calibri" w:cs="Calibri"/>
                <w:b/>
                <w:color w:val="000000" w:themeColor="text1"/>
              </w:rPr>
              <w:t xml:space="preserve">Max Age </w:t>
            </w:r>
            <w:r w:rsidRPr="00B5652E">
              <w:rPr>
                <w:rFonts w:ascii="Calibri" w:hAnsi="Calibri" w:cs="Calibri"/>
                <w:b/>
                <w:color w:val="000000" w:themeColor="text1"/>
              </w:rPr>
              <w:br/>
            </w:r>
            <w:r w:rsidRPr="008143B3">
              <w:rPr>
                <w:rFonts w:ascii="Calibri" w:hAnsi="Calibri" w:cs="Calibri"/>
                <w:color w:val="000000" w:themeColor="text1"/>
              </w:rPr>
              <w:t>(end of term)</w:t>
            </w:r>
          </w:p>
        </w:tc>
        <w:tc>
          <w:tcPr>
            <w:tcW w:w="3402" w:type="dxa"/>
            <w:shd w:val="clear" w:color="auto" w:fill="auto"/>
            <w:vAlign w:val="center"/>
          </w:tcPr>
          <w:p w14:paraId="6259133A" w14:textId="77777777" w:rsidR="002A4A20" w:rsidRDefault="002C0068" w:rsidP="001173B1">
            <w:pPr>
              <w:jc w:val="center"/>
              <w:rPr>
                <w:rFonts w:ascii="Calibri" w:hAnsi="Calibri" w:cs="Calibri"/>
                <w:color w:val="000000"/>
              </w:rPr>
            </w:pPr>
            <w:r>
              <w:rPr>
                <w:rFonts w:ascii="Calibri" w:hAnsi="Calibri" w:cs="Calibri"/>
                <w:color w:val="000000"/>
              </w:rPr>
              <w:t>85</w:t>
            </w:r>
          </w:p>
        </w:tc>
        <w:tc>
          <w:tcPr>
            <w:tcW w:w="3260" w:type="dxa"/>
          </w:tcPr>
          <w:p w14:paraId="0E438432" w14:textId="77777777" w:rsidR="002A4A20" w:rsidRPr="00B5652E" w:rsidRDefault="002A4A20" w:rsidP="0041441E">
            <w:pPr>
              <w:jc w:val="center"/>
              <w:rPr>
                <w:rFonts w:ascii="Calibri" w:hAnsi="Calibri" w:cs="Calibri"/>
                <w:color w:val="000000" w:themeColor="text1"/>
              </w:rPr>
            </w:pPr>
          </w:p>
        </w:tc>
      </w:tr>
      <w:tr w:rsidR="002A4A20" w:rsidRPr="00B5652E" w14:paraId="30494AE2" w14:textId="77777777" w:rsidTr="006C58A9">
        <w:trPr>
          <w:trHeight w:val="887"/>
        </w:trPr>
        <w:tc>
          <w:tcPr>
            <w:tcW w:w="2704" w:type="dxa"/>
            <w:shd w:val="clear" w:color="auto" w:fill="auto"/>
            <w:vAlign w:val="center"/>
          </w:tcPr>
          <w:p w14:paraId="78D5EF22" w14:textId="77777777" w:rsidR="002A4A20" w:rsidRPr="003E5FFC" w:rsidRDefault="002A4A20" w:rsidP="0041441E">
            <w:pPr>
              <w:jc w:val="center"/>
              <w:rPr>
                <w:rFonts w:ascii="Calibri" w:hAnsi="Calibri" w:cs="Calibri"/>
                <w:b/>
                <w:color w:val="000000" w:themeColor="text1"/>
              </w:rPr>
            </w:pPr>
            <w:r w:rsidRPr="003E5FFC">
              <w:rPr>
                <w:rFonts w:ascii="Calibri" w:hAnsi="Calibri" w:cs="Calibri"/>
                <w:b/>
                <w:color w:val="000000" w:themeColor="text1"/>
              </w:rPr>
              <w:t>First time landlord</w:t>
            </w:r>
            <w:r w:rsidR="008143B3">
              <w:rPr>
                <w:rFonts w:ascii="Calibri" w:hAnsi="Calibri" w:cs="Calibri"/>
                <w:b/>
                <w:color w:val="000000" w:themeColor="text1"/>
              </w:rPr>
              <w:t xml:space="preserve"> criteria</w:t>
            </w:r>
          </w:p>
        </w:tc>
        <w:tc>
          <w:tcPr>
            <w:tcW w:w="3402" w:type="dxa"/>
            <w:shd w:val="clear" w:color="auto" w:fill="auto"/>
            <w:vAlign w:val="center"/>
          </w:tcPr>
          <w:p w14:paraId="4243EEA0" w14:textId="77777777" w:rsidR="002A4A20" w:rsidRDefault="00DD5CC2" w:rsidP="00DD5CC2">
            <w:pPr>
              <w:jc w:val="center"/>
              <w:rPr>
                <w:rFonts w:ascii="Calibri" w:hAnsi="Calibri" w:cs="Calibri"/>
                <w:color w:val="000000"/>
              </w:rPr>
            </w:pPr>
            <w:r>
              <w:rPr>
                <w:rFonts w:ascii="Calibri" w:hAnsi="Calibri" w:cs="Calibri"/>
                <w:color w:val="000000"/>
              </w:rPr>
              <w:t xml:space="preserve">Accepted - </w:t>
            </w:r>
            <w:r w:rsidR="002A4A20">
              <w:rPr>
                <w:rFonts w:ascii="Calibri" w:hAnsi="Calibri" w:cs="Calibri"/>
                <w:color w:val="000000"/>
              </w:rPr>
              <w:t>No prior BTL experience required</w:t>
            </w:r>
            <w:r>
              <w:rPr>
                <w:rFonts w:ascii="Calibri" w:hAnsi="Calibri" w:cs="Calibri"/>
                <w:color w:val="000000"/>
              </w:rPr>
              <w:t xml:space="preserve"> although must be an</w:t>
            </w:r>
            <w:r w:rsidR="002A4A20">
              <w:rPr>
                <w:rFonts w:ascii="Calibri" w:hAnsi="Calibri" w:cs="Calibri"/>
                <w:color w:val="000000"/>
              </w:rPr>
              <w:t xml:space="preserve"> owner occupier at point of application</w:t>
            </w:r>
          </w:p>
        </w:tc>
        <w:tc>
          <w:tcPr>
            <w:tcW w:w="3260" w:type="dxa"/>
          </w:tcPr>
          <w:p w14:paraId="432652F5" w14:textId="77777777" w:rsidR="002A4A20" w:rsidRPr="00B5652E" w:rsidRDefault="002A4A20" w:rsidP="0041441E">
            <w:pPr>
              <w:jc w:val="center"/>
              <w:rPr>
                <w:rFonts w:ascii="Calibri" w:hAnsi="Calibri" w:cs="Calibri"/>
                <w:color w:val="000000" w:themeColor="text1"/>
              </w:rPr>
            </w:pPr>
          </w:p>
        </w:tc>
      </w:tr>
      <w:tr w:rsidR="002A4A20" w:rsidRPr="00B5652E" w14:paraId="12F12F73" w14:textId="77777777" w:rsidTr="006C58A9">
        <w:trPr>
          <w:trHeight w:val="387"/>
        </w:trPr>
        <w:tc>
          <w:tcPr>
            <w:tcW w:w="2704" w:type="dxa"/>
            <w:shd w:val="clear" w:color="auto" w:fill="auto"/>
            <w:vAlign w:val="center"/>
          </w:tcPr>
          <w:p w14:paraId="06CA9DB1" w14:textId="77777777" w:rsidR="002A4A20" w:rsidRPr="003E5FFC" w:rsidRDefault="002A4A20" w:rsidP="0041441E">
            <w:pPr>
              <w:jc w:val="center"/>
              <w:rPr>
                <w:rFonts w:ascii="Calibri" w:hAnsi="Calibri" w:cs="Calibri"/>
                <w:b/>
                <w:color w:val="000000" w:themeColor="text1"/>
              </w:rPr>
            </w:pPr>
            <w:r w:rsidRPr="003E5FFC">
              <w:rPr>
                <w:rFonts w:ascii="Calibri" w:hAnsi="Calibri" w:cs="Calibri"/>
                <w:b/>
                <w:color w:val="000000" w:themeColor="text1"/>
              </w:rPr>
              <w:t>Max LTV</w:t>
            </w:r>
          </w:p>
        </w:tc>
        <w:tc>
          <w:tcPr>
            <w:tcW w:w="3402" w:type="dxa"/>
            <w:shd w:val="clear" w:color="auto" w:fill="auto"/>
            <w:vAlign w:val="center"/>
          </w:tcPr>
          <w:p w14:paraId="26103DC2" w14:textId="77777777" w:rsidR="002A4A20" w:rsidRDefault="00DD5CC2" w:rsidP="0041441E">
            <w:pPr>
              <w:jc w:val="center"/>
              <w:rPr>
                <w:rFonts w:ascii="Calibri" w:hAnsi="Calibri" w:cs="Calibri"/>
                <w:color w:val="000000"/>
              </w:rPr>
            </w:pPr>
            <w:r>
              <w:rPr>
                <w:rFonts w:ascii="Calibri" w:hAnsi="Calibri" w:cs="Calibri"/>
                <w:color w:val="000000"/>
              </w:rPr>
              <w:t>70</w:t>
            </w:r>
            <w:r w:rsidR="002A4A20">
              <w:rPr>
                <w:rFonts w:ascii="Calibri" w:hAnsi="Calibri" w:cs="Calibri"/>
                <w:color w:val="000000"/>
              </w:rPr>
              <w:t>%</w:t>
            </w:r>
          </w:p>
        </w:tc>
        <w:tc>
          <w:tcPr>
            <w:tcW w:w="3260" w:type="dxa"/>
          </w:tcPr>
          <w:p w14:paraId="581E06A1" w14:textId="77777777" w:rsidR="002A4A20" w:rsidRPr="00B5652E" w:rsidRDefault="002A4A20" w:rsidP="0041441E">
            <w:pPr>
              <w:jc w:val="center"/>
              <w:rPr>
                <w:rFonts w:ascii="Calibri" w:hAnsi="Calibri" w:cs="Calibri"/>
                <w:color w:val="000000" w:themeColor="text1"/>
              </w:rPr>
            </w:pPr>
          </w:p>
        </w:tc>
      </w:tr>
      <w:tr w:rsidR="002A4A20" w:rsidRPr="00B5652E" w14:paraId="1B46CEE3" w14:textId="77777777" w:rsidTr="006C58A9">
        <w:trPr>
          <w:trHeight w:val="808"/>
        </w:trPr>
        <w:tc>
          <w:tcPr>
            <w:tcW w:w="2704" w:type="dxa"/>
            <w:shd w:val="clear" w:color="auto" w:fill="auto"/>
            <w:vAlign w:val="center"/>
          </w:tcPr>
          <w:p w14:paraId="49B603E7" w14:textId="77777777" w:rsidR="002A4A20" w:rsidRPr="003E5FFC" w:rsidRDefault="002A4A20" w:rsidP="0041441E">
            <w:pPr>
              <w:jc w:val="center"/>
              <w:rPr>
                <w:rFonts w:ascii="Calibri" w:hAnsi="Calibri" w:cs="Calibri"/>
                <w:b/>
                <w:color w:val="000000" w:themeColor="text1"/>
              </w:rPr>
            </w:pPr>
            <w:r w:rsidRPr="003E5FFC">
              <w:rPr>
                <w:rFonts w:ascii="Calibri" w:hAnsi="Calibri" w:cs="Calibri"/>
                <w:b/>
                <w:color w:val="000000" w:themeColor="text1"/>
              </w:rPr>
              <w:t xml:space="preserve">Minimum </w:t>
            </w:r>
            <w:r w:rsidR="00AC3213">
              <w:rPr>
                <w:rFonts w:ascii="Calibri" w:hAnsi="Calibri" w:cs="Calibri"/>
                <w:b/>
                <w:color w:val="000000" w:themeColor="text1"/>
              </w:rPr>
              <w:t xml:space="preserve">stressed </w:t>
            </w:r>
            <w:r w:rsidRPr="003E5FFC">
              <w:rPr>
                <w:rFonts w:ascii="Calibri" w:hAnsi="Calibri" w:cs="Calibri"/>
                <w:b/>
                <w:color w:val="000000" w:themeColor="text1"/>
              </w:rPr>
              <w:t>rental cover ratio (ICR)</w:t>
            </w:r>
          </w:p>
        </w:tc>
        <w:tc>
          <w:tcPr>
            <w:tcW w:w="3402" w:type="dxa"/>
            <w:shd w:val="clear" w:color="auto" w:fill="auto"/>
            <w:vAlign w:val="center"/>
          </w:tcPr>
          <w:p w14:paraId="66C08670" w14:textId="77777777" w:rsidR="002A4A20" w:rsidRDefault="002A4A20" w:rsidP="0041441E">
            <w:pPr>
              <w:jc w:val="center"/>
              <w:rPr>
                <w:rFonts w:ascii="Calibri" w:hAnsi="Calibri" w:cs="Calibri"/>
                <w:color w:val="000000"/>
              </w:rPr>
            </w:pPr>
            <w:r>
              <w:rPr>
                <w:rFonts w:ascii="Calibri" w:hAnsi="Calibri" w:cs="Calibri"/>
                <w:color w:val="000000"/>
              </w:rPr>
              <w:t>145%</w:t>
            </w:r>
            <w:r w:rsidR="001673D5">
              <w:rPr>
                <w:rFonts w:ascii="Calibri" w:hAnsi="Calibri" w:cs="Calibri"/>
                <w:color w:val="000000"/>
              </w:rPr>
              <w:t xml:space="preserve"> - Standard BTL</w:t>
            </w:r>
          </w:p>
          <w:p w14:paraId="02F26882" w14:textId="77777777" w:rsidR="001673D5" w:rsidRDefault="001673D5" w:rsidP="0041441E">
            <w:pPr>
              <w:jc w:val="center"/>
              <w:rPr>
                <w:rFonts w:ascii="Calibri" w:hAnsi="Calibri" w:cs="Calibri"/>
                <w:color w:val="000000"/>
              </w:rPr>
            </w:pPr>
            <w:r>
              <w:rPr>
                <w:rFonts w:ascii="Calibri" w:hAnsi="Calibri" w:cs="Calibri"/>
                <w:color w:val="000000"/>
              </w:rPr>
              <w:t>165% - HMO</w:t>
            </w:r>
          </w:p>
        </w:tc>
        <w:tc>
          <w:tcPr>
            <w:tcW w:w="3260" w:type="dxa"/>
          </w:tcPr>
          <w:p w14:paraId="289FF355" w14:textId="77777777" w:rsidR="002A4A20" w:rsidRPr="00B5652E" w:rsidRDefault="002A4A20" w:rsidP="0041441E">
            <w:pPr>
              <w:jc w:val="center"/>
              <w:rPr>
                <w:rFonts w:ascii="Calibri" w:hAnsi="Calibri" w:cs="Calibri"/>
                <w:color w:val="000000" w:themeColor="text1"/>
              </w:rPr>
            </w:pPr>
          </w:p>
        </w:tc>
      </w:tr>
      <w:tr w:rsidR="002A4A20" w:rsidRPr="00B5652E" w14:paraId="0F81F51C" w14:textId="77777777" w:rsidTr="006C58A9">
        <w:trPr>
          <w:trHeight w:val="1003"/>
        </w:trPr>
        <w:tc>
          <w:tcPr>
            <w:tcW w:w="2704" w:type="dxa"/>
            <w:shd w:val="clear" w:color="auto" w:fill="auto"/>
            <w:vAlign w:val="center"/>
          </w:tcPr>
          <w:p w14:paraId="067B9E21" w14:textId="77777777" w:rsidR="002A4A20" w:rsidRPr="003E5FFC" w:rsidRDefault="00AC3213" w:rsidP="00AC3213">
            <w:pPr>
              <w:jc w:val="center"/>
              <w:rPr>
                <w:rFonts w:ascii="Calibri" w:hAnsi="Calibri" w:cs="Calibri"/>
                <w:b/>
                <w:color w:val="000000" w:themeColor="text1"/>
              </w:rPr>
            </w:pPr>
            <w:r>
              <w:rPr>
                <w:rFonts w:ascii="Calibri" w:hAnsi="Calibri" w:cs="Calibri"/>
                <w:b/>
                <w:color w:val="000000" w:themeColor="text1"/>
              </w:rPr>
              <w:t>Is the minimum r</w:t>
            </w:r>
            <w:r w:rsidR="002A4A20" w:rsidRPr="003E5FFC">
              <w:rPr>
                <w:rFonts w:ascii="Calibri" w:hAnsi="Calibri" w:cs="Calibri"/>
                <w:b/>
                <w:color w:val="000000" w:themeColor="text1"/>
              </w:rPr>
              <w:t xml:space="preserve">ental </w:t>
            </w:r>
            <w:r>
              <w:rPr>
                <w:rFonts w:ascii="Calibri" w:hAnsi="Calibri" w:cs="Calibri"/>
                <w:b/>
                <w:color w:val="000000" w:themeColor="text1"/>
              </w:rPr>
              <w:t>cover ratio for h</w:t>
            </w:r>
            <w:r w:rsidR="002A4A20" w:rsidRPr="003E5FFC">
              <w:rPr>
                <w:rFonts w:ascii="Calibri" w:hAnsi="Calibri" w:cs="Calibri"/>
                <w:b/>
                <w:color w:val="000000" w:themeColor="text1"/>
              </w:rPr>
              <w:t xml:space="preserve">igher rate tax </w:t>
            </w:r>
            <w:proofErr w:type="gramStart"/>
            <w:r w:rsidR="002A4A20" w:rsidRPr="003E5FFC">
              <w:rPr>
                <w:rFonts w:ascii="Calibri" w:hAnsi="Calibri" w:cs="Calibri"/>
                <w:b/>
                <w:color w:val="000000" w:themeColor="text1"/>
              </w:rPr>
              <w:t>payers</w:t>
            </w:r>
            <w:proofErr w:type="gramEnd"/>
            <w:r w:rsidR="002A4A20" w:rsidRPr="003E5FFC">
              <w:rPr>
                <w:rFonts w:ascii="Calibri" w:hAnsi="Calibri" w:cs="Calibri"/>
                <w:b/>
                <w:color w:val="000000" w:themeColor="text1"/>
              </w:rPr>
              <w:t xml:space="preserve"> </w:t>
            </w:r>
            <w:r>
              <w:rPr>
                <w:rFonts w:ascii="Calibri" w:hAnsi="Calibri" w:cs="Calibri"/>
                <w:b/>
                <w:color w:val="000000" w:themeColor="text1"/>
              </w:rPr>
              <w:t>assessed pre or post t</w:t>
            </w:r>
            <w:r w:rsidR="002A4A20" w:rsidRPr="003E5FFC">
              <w:rPr>
                <w:rFonts w:ascii="Calibri" w:hAnsi="Calibri" w:cs="Calibri"/>
                <w:b/>
                <w:color w:val="000000" w:themeColor="text1"/>
              </w:rPr>
              <w:t>ax</w:t>
            </w:r>
            <w:r>
              <w:rPr>
                <w:rFonts w:ascii="Calibri" w:hAnsi="Calibri" w:cs="Calibri"/>
                <w:b/>
                <w:color w:val="000000" w:themeColor="text1"/>
              </w:rPr>
              <w:t>?</w:t>
            </w:r>
          </w:p>
        </w:tc>
        <w:tc>
          <w:tcPr>
            <w:tcW w:w="3402" w:type="dxa"/>
            <w:shd w:val="clear" w:color="auto" w:fill="auto"/>
            <w:vAlign w:val="center"/>
          </w:tcPr>
          <w:p w14:paraId="4F6E0C4A" w14:textId="77777777" w:rsidR="002A4A20" w:rsidRDefault="002A4A20" w:rsidP="0041441E">
            <w:pPr>
              <w:jc w:val="center"/>
              <w:rPr>
                <w:rFonts w:ascii="Calibri" w:hAnsi="Calibri" w:cs="Calibri"/>
                <w:color w:val="000000"/>
              </w:rPr>
            </w:pPr>
            <w:r>
              <w:rPr>
                <w:rFonts w:ascii="Calibri" w:hAnsi="Calibri" w:cs="Calibri"/>
                <w:color w:val="000000"/>
              </w:rPr>
              <w:t>Pre-Tax</w:t>
            </w:r>
          </w:p>
        </w:tc>
        <w:tc>
          <w:tcPr>
            <w:tcW w:w="3260" w:type="dxa"/>
          </w:tcPr>
          <w:p w14:paraId="4BDA447B" w14:textId="77777777" w:rsidR="002A4A20" w:rsidRPr="00B5652E" w:rsidRDefault="002A4A20" w:rsidP="0041441E">
            <w:pPr>
              <w:jc w:val="center"/>
              <w:rPr>
                <w:rFonts w:ascii="Calibri" w:hAnsi="Calibri" w:cs="Calibri"/>
                <w:color w:val="000000" w:themeColor="text1"/>
              </w:rPr>
            </w:pPr>
          </w:p>
        </w:tc>
      </w:tr>
      <w:tr w:rsidR="002A4A20" w:rsidRPr="00B5652E" w14:paraId="699A1890" w14:textId="77777777" w:rsidTr="006C58A9">
        <w:trPr>
          <w:trHeight w:val="1129"/>
        </w:trPr>
        <w:tc>
          <w:tcPr>
            <w:tcW w:w="2704" w:type="dxa"/>
            <w:shd w:val="clear" w:color="auto" w:fill="auto"/>
            <w:vAlign w:val="center"/>
          </w:tcPr>
          <w:p w14:paraId="07A4DF29" w14:textId="77777777" w:rsidR="002A4A20" w:rsidRPr="003E5FFC" w:rsidRDefault="002A4A20" w:rsidP="0041441E">
            <w:pPr>
              <w:jc w:val="center"/>
              <w:rPr>
                <w:rFonts w:ascii="Calibri" w:hAnsi="Calibri" w:cs="Calibri"/>
                <w:b/>
                <w:color w:val="000000" w:themeColor="text1"/>
              </w:rPr>
            </w:pPr>
            <w:r w:rsidRPr="003E5FFC">
              <w:rPr>
                <w:rFonts w:ascii="Calibri" w:hAnsi="Calibri" w:cs="Calibri"/>
                <w:b/>
                <w:color w:val="000000" w:themeColor="text1"/>
              </w:rPr>
              <w:t>Interest Rate used for Rental Cover Ratio</w:t>
            </w:r>
          </w:p>
        </w:tc>
        <w:tc>
          <w:tcPr>
            <w:tcW w:w="3402" w:type="dxa"/>
            <w:shd w:val="clear" w:color="auto" w:fill="auto"/>
            <w:vAlign w:val="center"/>
          </w:tcPr>
          <w:p w14:paraId="5B11CCE8" w14:textId="77777777" w:rsidR="002A4A20" w:rsidRDefault="00DD5CC2" w:rsidP="0041441E">
            <w:pPr>
              <w:jc w:val="center"/>
              <w:rPr>
                <w:rFonts w:ascii="Calibri" w:hAnsi="Calibri" w:cs="Calibri"/>
                <w:color w:val="000000"/>
              </w:rPr>
            </w:pPr>
            <w:r>
              <w:rPr>
                <w:rFonts w:ascii="Calibri" w:hAnsi="Calibri" w:cs="Calibri"/>
                <w:color w:val="000000"/>
              </w:rPr>
              <w:t>Higher of 5.5</w:t>
            </w:r>
            <w:r w:rsidR="002A4A20">
              <w:rPr>
                <w:rFonts w:ascii="Calibri" w:hAnsi="Calibri" w:cs="Calibri"/>
                <w:color w:val="000000"/>
              </w:rPr>
              <w:t>% or product ra</w:t>
            </w:r>
            <w:r>
              <w:rPr>
                <w:rFonts w:ascii="Calibri" w:hAnsi="Calibri" w:cs="Calibri"/>
                <w:color w:val="000000"/>
              </w:rPr>
              <w:t>te</w:t>
            </w:r>
            <w:r>
              <w:rPr>
                <w:rFonts w:ascii="Calibri" w:hAnsi="Calibri" w:cs="Calibri"/>
                <w:color w:val="000000"/>
              </w:rPr>
              <w:br/>
            </w:r>
            <w:r>
              <w:rPr>
                <w:rFonts w:ascii="Calibri" w:hAnsi="Calibri" w:cs="Calibri"/>
                <w:color w:val="000000"/>
              </w:rPr>
              <w:br/>
              <w:t>For 5+ year Fixed Rate: 4.5</w:t>
            </w:r>
            <w:r w:rsidR="002A4A20">
              <w:rPr>
                <w:rFonts w:ascii="Calibri" w:hAnsi="Calibri" w:cs="Calibri"/>
                <w:color w:val="000000"/>
              </w:rPr>
              <w:t>% or product rate</w:t>
            </w:r>
          </w:p>
        </w:tc>
        <w:tc>
          <w:tcPr>
            <w:tcW w:w="3260" w:type="dxa"/>
          </w:tcPr>
          <w:p w14:paraId="54EED624" w14:textId="77777777" w:rsidR="002A4A20" w:rsidRPr="00B5652E" w:rsidRDefault="002A4A20" w:rsidP="0041441E">
            <w:pPr>
              <w:jc w:val="center"/>
              <w:rPr>
                <w:rFonts w:ascii="Calibri" w:hAnsi="Calibri" w:cs="Calibri"/>
                <w:color w:val="000000" w:themeColor="text1"/>
              </w:rPr>
            </w:pPr>
          </w:p>
        </w:tc>
      </w:tr>
      <w:tr w:rsidR="00282C6C" w:rsidRPr="00B5652E" w14:paraId="7484C6B6" w14:textId="77777777" w:rsidTr="006C58A9">
        <w:trPr>
          <w:trHeight w:val="354"/>
        </w:trPr>
        <w:tc>
          <w:tcPr>
            <w:tcW w:w="2704" w:type="dxa"/>
            <w:shd w:val="clear" w:color="auto" w:fill="auto"/>
            <w:vAlign w:val="center"/>
          </w:tcPr>
          <w:p w14:paraId="57AD4552" w14:textId="77777777" w:rsidR="00282C6C" w:rsidRPr="003E5FFC" w:rsidRDefault="00282C6C" w:rsidP="00DD5CC2">
            <w:pPr>
              <w:jc w:val="center"/>
              <w:rPr>
                <w:rFonts w:ascii="Calibri" w:hAnsi="Calibri" w:cs="Calibri"/>
                <w:b/>
                <w:color w:val="000000" w:themeColor="text1"/>
              </w:rPr>
            </w:pPr>
            <w:r w:rsidRPr="003E5FFC">
              <w:rPr>
                <w:rFonts w:ascii="Calibri" w:hAnsi="Calibri" w:cs="Calibri"/>
                <w:b/>
                <w:color w:val="000000" w:themeColor="text1"/>
              </w:rPr>
              <w:t xml:space="preserve">SVR </w:t>
            </w:r>
          </w:p>
        </w:tc>
        <w:tc>
          <w:tcPr>
            <w:tcW w:w="3402" w:type="dxa"/>
            <w:shd w:val="clear" w:color="auto" w:fill="auto"/>
            <w:vAlign w:val="center"/>
          </w:tcPr>
          <w:p w14:paraId="2D49420B" w14:textId="77777777" w:rsidR="00282C6C" w:rsidRDefault="00282C6C" w:rsidP="0041441E">
            <w:pPr>
              <w:jc w:val="center"/>
              <w:rPr>
                <w:rFonts w:ascii="Calibri" w:hAnsi="Calibri" w:cs="Calibri"/>
                <w:color w:val="000000"/>
              </w:rPr>
            </w:pPr>
            <w:r>
              <w:rPr>
                <w:rFonts w:ascii="Calibri" w:hAnsi="Calibri" w:cs="Calibri"/>
                <w:color w:val="000000"/>
              </w:rPr>
              <w:t>4.5%</w:t>
            </w:r>
          </w:p>
        </w:tc>
        <w:tc>
          <w:tcPr>
            <w:tcW w:w="3260" w:type="dxa"/>
          </w:tcPr>
          <w:p w14:paraId="6E775F02" w14:textId="77777777" w:rsidR="00282C6C" w:rsidRPr="00B5652E" w:rsidRDefault="00282C6C" w:rsidP="0041441E">
            <w:pPr>
              <w:jc w:val="center"/>
              <w:rPr>
                <w:rFonts w:ascii="Calibri" w:hAnsi="Calibri" w:cs="Calibri"/>
                <w:color w:val="000000" w:themeColor="text1"/>
              </w:rPr>
            </w:pPr>
          </w:p>
        </w:tc>
      </w:tr>
      <w:tr w:rsidR="00282C6C" w:rsidRPr="00B5652E" w14:paraId="40F1670D" w14:textId="77777777" w:rsidTr="006C58A9">
        <w:trPr>
          <w:trHeight w:val="459"/>
        </w:trPr>
        <w:tc>
          <w:tcPr>
            <w:tcW w:w="2704" w:type="dxa"/>
            <w:shd w:val="clear" w:color="auto" w:fill="auto"/>
            <w:vAlign w:val="center"/>
          </w:tcPr>
          <w:p w14:paraId="24C81F0B" w14:textId="77777777" w:rsidR="00282C6C" w:rsidRDefault="00282C6C" w:rsidP="00BF1AE2">
            <w:pPr>
              <w:jc w:val="center"/>
              <w:rPr>
                <w:rFonts w:ascii="Calibri" w:hAnsi="Calibri" w:cs="Calibri"/>
                <w:b/>
                <w:color w:val="000000" w:themeColor="text1"/>
              </w:rPr>
            </w:pPr>
            <w:r w:rsidRPr="003E5FFC">
              <w:rPr>
                <w:rFonts w:ascii="Calibri" w:hAnsi="Calibri" w:cs="Calibri"/>
                <w:b/>
                <w:color w:val="000000" w:themeColor="text1"/>
              </w:rPr>
              <w:t>Affordability</w:t>
            </w:r>
            <w:r>
              <w:rPr>
                <w:rFonts w:ascii="Calibri" w:hAnsi="Calibri" w:cs="Calibri"/>
                <w:b/>
                <w:color w:val="000000" w:themeColor="text1"/>
              </w:rPr>
              <w:t xml:space="preserve"> Approach</w:t>
            </w:r>
          </w:p>
          <w:p w14:paraId="2C5BA444" w14:textId="77777777" w:rsidR="00282C6C" w:rsidRPr="006C58A9" w:rsidRDefault="00282C6C" w:rsidP="006C58A9">
            <w:pPr>
              <w:jc w:val="center"/>
              <w:rPr>
                <w:rFonts w:ascii="Calibri" w:hAnsi="Calibri" w:cs="Calibri"/>
                <w:color w:val="000000" w:themeColor="text1"/>
              </w:rPr>
            </w:pPr>
            <w:r w:rsidRPr="006C58A9">
              <w:rPr>
                <w:rFonts w:ascii="Calibri" w:hAnsi="Calibri" w:cs="Calibri"/>
                <w:color w:val="000000" w:themeColor="text1"/>
              </w:rPr>
              <w:t>(Incl. the proportion of the ICR that can be made up of earned vs rental income)</w:t>
            </w:r>
          </w:p>
        </w:tc>
        <w:tc>
          <w:tcPr>
            <w:tcW w:w="3402" w:type="dxa"/>
            <w:shd w:val="clear" w:color="auto" w:fill="auto"/>
            <w:vAlign w:val="center"/>
          </w:tcPr>
          <w:p w14:paraId="52B9922E" w14:textId="77777777" w:rsidR="00282C6C" w:rsidRDefault="00282C6C" w:rsidP="00BF1AE2">
            <w:pPr>
              <w:jc w:val="center"/>
              <w:rPr>
                <w:rFonts w:ascii="Calibri" w:hAnsi="Calibri" w:cs="Calibri"/>
                <w:color w:val="000000"/>
              </w:rPr>
            </w:pPr>
            <w:r>
              <w:rPr>
                <w:rFonts w:ascii="Calibri" w:hAnsi="Calibri" w:cs="Calibri"/>
                <w:color w:val="000000"/>
              </w:rPr>
              <w:t>Assessed purely from rental income. No element of earned income included.</w:t>
            </w:r>
          </w:p>
        </w:tc>
        <w:tc>
          <w:tcPr>
            <w:tcW w:w="3260" w:type="dxa"/>
          </w:tcPr>
          <w:p w14:paraId="3429C182" w14:textId="77777777" w:rsidR="00282C6C" w:rsidRPr="00B5652E" w:rsidRDefault="00282C6C" w:rsidP="00BF1AE2">
            <w:pPr>
              <w:jc w:val="center"/>
              <w:rPr>
                <w:rFonts w:ascii="Calibri" w:hAnsi="Calibri" w:cs="Calibri"/>
                <w:color w:val="000000" w:themeColor="text1"/>
              </w:rPr>
            </w:pPr>
          </w:p>
        </w:tc>
      </w:tr>
      <w:tr w:rsidR="00282C6C" w:rsidRPr="00B5652E" w14:paraId="5E9B9A55" w14:textId="77777777" w:rsidTr="006C58A9">
        <w:trPr>
          <w:trHeight w:val="459"/>
        </w:trPr>
        <w:tc>
          <w:tcPr>
            <w:tcW w:w="2704" w:type="dxa"/>
            <w:shd w:val="clear" w:color="auto" w:fill="auto"/>
            <w:vAlign w:val="center"/>
          </w:tcPr>
          <w:p w14:paraId="080B3ADD" w14:textId="77777777" w:rsidR="00282C6C" w:rsidRPr="003E5FFC" w:rsidRDefault="00282C6C" w:rsidP="0041441E">
            <w:pPr>
              <w:jc w:val="center"/>
              <w:rPr>
                <w:rFonts w:ascii="Calibri" w:hAnsi="Calibri" w:cs="Calibri"/>
                <w:b/>
                <w:color w:val="000000" w:themeColor="text1"/>
              </w:rPr>
            </w:pPr>
            <w:r w:rsidRPr="003E5FFC">
              <w:rPr>
                <w:rFonts w:ascii="Calibri" w:hAnsi="Calibri" w:cs="Calibri"/>
                <w:b/>
                <w:color w:val="000000" w:themeColor="text1"/>
              </w:rPr>
              <w:t xml:space="preserve">Min </w:t>
            </w:r>
            <w:r>
              <w:rPr>
                <w:rFonts w:ascii="Calibri" w:hAnsi="Calibri" w:cs="Calibri"/>
                <w:b/>
                <w:color w:val="000000" w:themeColor="text1"/>
              </w:rPr>
              <w:t xml:space="preserve">Earned </w:t>
            </w:r>
            <w:r w:rsidRPr="003E5FFC">
              <w:rPr>
                <w:rFonts w:ascii="Calibri" w:hAnsi="Calibri" w:cs="Calibri"/>
                <w:b/>
                <w:color w:val="000000" w:themeColor="text1"/>
              </w:rPr>
              <w:t>Income</w:t>
            </w:r>
          </w:p>
        </w:tc>
        <w:tc>
          <w:tcPr>
            <w:tcW w:w="3402" w:type="dxa"/>
            <w:shd w:val="clear" w:color="auto" w:fill="auto"/>
            <w:vAlign w:val="center"/>
          </w:tcPr>
          <w:p w14:paraId="31DDDB4C" w14:textId="77777777" w:rsidR="00282C6C" w:rsidRDefault="00282C6C" w:rsidP="0041441E">
            <w:pPr>
              <w:jc w:val="center"/>
              <w:rPr>
                <w:rFonts w:ascii="Calibri" w:hAnsi="Calibri" w:cs="Calibri"/>
                <w:color w:val="000000"/>
              </w:rPr>
            </w:pPr>
            <w:r>
              <w:rPr>
                <w:rFonts w:ascii="Calibri" w:hAnsi="Calibri" w:cs="Calibri"/>
                <w:color w:val="000000"/>
              </w:rPr>
              <w:t>None</w:t>
            </w:r>
          </w:p>
        </w:tc>
        <w:tc>
          <w:tcPr>
            <w:tcW w:w="3260" w:type="dxa"/>
          </w:tcPr>
          <w:p w14:paraId="2732B021" w14:textId="77777777" w:rsidR="00282C6C" w:rsidRPr="00B5652E" w:rsidRDefault="00282C6C" w:rsidP="0041441E">
            <w:pPr>
              <w:jc w:val="center"/>
              <w:rPr>
                <w:rFonts w:ascii="Calibri" w:hAnsi="Calibri" w:cs="Calibri"/>
                <w:color w:val="000000" w:themeColor="text1"/>
              </w:rPr>
            </w:pPr>
          </w:p>
        </w:tc>
      </w:tr>
      <w:tr w:rsidR="00282C6C" w:rsidRPr="00B5652E" w14:paraId="37B2E4D6" w14:textId="77777777" w:rsidTr="006C58A9">
        <w:trPr>
          <w:trHeight w:val="833"/>
        </w:trPr>
        <w:tc>
          <w:tcPr>
            <w:tcW w:w="2704" w:type="dxa"/>
            <w:shd w:val="clear" w:color="auto" w:fill="auto"/>
            <w:vAlign w:val="center"/>
          </w:tcPr>
          <w:p w14:paraId="127C9F80" w14:textId="77777777" w:rsidR="00282C6C" w:rsidRPr="003E5FFC" w:rsidRDefault="00282C6C" w:rsidP="0041441E">
            <w:pPr>
              <w:jc w:val="center"/>
              <w:rPr>
                <w:rFonts w:ascii="Calibri" w:hAnsi="Calibri" w:cs="Calibri"/>
                <w:b/>
                <w:color w:val="000000" w:themeColor="text1"/>
              </w:rPr>
            </w:pPr>
            <w:r w:rsidRPr="003E5FFC">
              <w:rPr>
                <w:rFonts w:ascii="Calibri" w:hAnsi="Calibri" w:cs="Calibri"/>
                <w:b/>
                <w:color w:val="000000" w:themeColor="text1"/>
              </w:rPr>
              <w:t>Min Time in Employment/Self-employment</w:t>
            </w:r>
          </w:p>
        </w:tc>
        <w:tc>
          <w:tcPr>
            <w:tcW w:w="3402" w:type="dxa"/>
            <w:shd w:val="clear" w:color="auto" w:fill="auto"/>
            <w:vAlign w:val="center"/>
          </w:tcPr>
          <w:p w14:paraId="51FFA533" w14:textId="77777777" w:rsidR="00282C6C" w:rsidRDefault="00282C6C" w:rsidP="00AC1344">
            <w:pPr>
              <w:jc w:val="center"/>
              <w:rPr>
                <w:rFonts w:ascii="Calibri" w:hAnsi="Calibri" w:cs="Calibri"/>
                <w:color w:val="000000"/>
              </w:rPr>
            </w:pPr>
            <w:r>
              <w:rPr>
                <w:rFonts w:ascii="Calibri" w:hAnsi="Calibri" w:cs="Calibri"/>
                <w:color w:val="000000"/>
              </w:rPr>
              <w:t>Employed: 6 months</w:t>
            </w:r>
            <w:r>
              <w:rPr>
                <w:rFonts w:ascii="Calibri" w:hAnsi="Calibri" w:cs="Calibri"/>
                <w:color w:val="000000"/>
              </w:rPr>
              <w:br/>
            </w:r>
            <w:r>
              <w:rPr>
                <w:rFonts w:ascii="Calibri" w:hAnsi="Calibri" w:cs="Calibri"/>
                <w:color w:val="000000"/>
              </w:rPr>
              <w:br/>
              <w:t>Self-employed: 12 months</w:t>
            </w:r>
          </w:p>
        </w:tc>
        <w:tc>
          <w:tcPr>
            <w:tcW w:w="3260" w:type="dxa"/>
          </w:tcPr>
          <w:p w14:paraId="57717C1A" w14:textId="77777777" w:rsidR="00282C6C" w:rsidRPr="00B5652E" w:rsidRDefault="00282C6C" w:rsidP="0041441E">
            <w:pPr>
              <w:jc w:val="center"/>
              <w:rPr>
                <w:rFonts w:ascii="Calibri" w:hAnsi="Calibri" w:cs="Calibri"/>
                <w:color w:val="000000" w:themeColor="text1"/>
              </w:rPr>
            </w:pPr>
          </w:p>
        </w:tc>
      </w:tr>
      <w:tr w:rsidR="00282C6C" w:rsidRPr="00B5652E" w14:paraId="42F58520" w14:textId="77777777" w:rsidTr="006C58A9">
        <w:trPr>
          <w:trHeight w:val="735"/>
        </w:trPr>
        <w:tc>
          <w:tcPr>
            <w:tcW w:w="2704" w:type="dxa"/>
            <w:shd w:val="clear" w:color="auto" w:fill="auto"/>
            <w:vAlign w:val="center"/>
          </w:tcPr>
          <w:p w14:paraId="6501B517" w14:textId="77777777" w:rsidR="00282C6C" w:rsidRPr="00B5652E" w:rsidRDefault="00282C6C" w:rsidP="00BF1AE2">
            <w:pPr>
              <w:jc w:val="center"/>
              <w:rPr>
                <w:rFonts w:ascii="Calibri" w:hAnsi="Calibri" w:cs="Calibri"/>
                <w:b/>
                <w:color w:val="000000" w:themeColor="text1"/>
              </w:rPr>
            </w:pPr>
            <w:r w:rsidRPr="00B5652E">
              <w:rPr>
                <w:rFonts w:ascii="Calibri" w:hAnsi="Calibri" w:cs="Calibri"/>
                <w:b/>
                <w:color w:val="000000" w:themeColor="text1"/>
              </w:rPr>
              <w:t>CCJs</w:t>
            </w:r>
          </w:p>
        </w:tc>
        <w:tc>
          <w:tcPr>
            <w:tcW w:w="3402" w:type="dxa"/>
            <w:shd w:val="clear" w:color="auto" w:fill="auto"/>
            <w:vAlign w:val="center"/>
          </w:tcPr>
          <w:p w14:paraId="0D8D1AE9" w14:textId="77777777" w:rsidR="00282C6C" w:rsidRPr="00B5652E" w:rsidRDefault="00282C6C" w:rsidP="00BF1AE2">
            <w:pPr>
              <w:jc w:val="center"/>
              <w:rPr>
                <w:rFonts w:ascii="Calibri" w:hAnsi="Calibri" w:cs="Calibri"/>
                <w:color w:val="000000" w:themeColor="text1"/>
              </w:rPr>
            </w:pPr>
            <w:r>
              <w:rPr>
                <w:rFonts w:ascii="Calibri" w:hAnsi="Calibri" w:cs="Calibri"/>
                <w:color w:val="000000" w:themeColor="text1"/>
              </w:rPr>
              <w:t>No more than two</w:t>
            </w:r>
            <w:r w:rsidRPr="00B5652E">
              <w:rPr>
                <w:rFonts w:ascii="Calibri" w:hAnsi="Calibri" w:cs="Calibri"/>
                <w:color w:val="000000" w:themeColor="text1"/>
              </w:rPr>
              <w:t xml:space="preserve"> single CCJ</w:t>
            </w:r>
            <w:r>
              <w:rPr>
                <w:rFonts w:ascii="Calibri" w:hAnsi="Calibri" w:cs="Calibri"/>
                <w:color w:val="000000" w:themeColor="text1"/>
              </w:rPr>
              <w:t>s</w:t>
            </w:r>
            <w:r w:rsidRPr="00B5652E">
              <w:rPr>
                <w:rFonts w:ascii="Calibri" w:hAnsi="Calibri" w:cs="Calibri"/>
                <w:color w:val="000000" w:themeColor="text1"/>
              </w:rPr>
              <w:t xml:space="preserve"> to a max of £2</w:t>
            </w:r>
            <w:r>
              <w:rPr>
                <w:rFonts w:ascii="Calibri" w:hAnsi="Calibri" w:cs="Calibri"/>
                <w:color w:val="000000" w:themeColor="text1"/>
              </w:rPr>
              <w:t>0</w:t>
            </w:r>
            <w:r w:rsidRPr="00B5652E">
              <w:rPr>
                <w:rFonts w:ascii="Calibri" w:hAnsi="Calibri" w:cs="Calibri"/>
                <w:color w:val="000000" w:themeColor="text1"/>
              </w:rPr>
              <w:t xml:space="preserve">0 </w:t>
            </w:r>
            <w:r>
              <w:rPr>
                <w:rFonts w:ascii="Calibri" w:hAnsi="Calibri" w:cs="Calibri"/>
                <w:color w:val="000000" w:themeColor="text1"/>
              </w:rPr>
              <w:t>within the last 18</w:t>
            </w:r>
            <w:r w:rsidRPr="00B5652E">
              <w:rPr>
                <w:rFonts w:ascii="Calibri" w:hAnsi="Calibri" w:cs="Calibri"/>
                <w:color w:val="000000" w:themeColor="text1"/>
              </w:rPr>
              <w:t xml:space="preserve"> months</w:t>
            </w:r>
          </w:p>
        </w:tc>
        <w:tc>
          <w:tcPr>
            <w:tcW w:w="3260" w:type="dxa"/>
          </w:tcPr>
          <w:p w14:paraId="794E112B" w14:textId="77777777" w:rsidR="00282C6C" w:rsidRPr="00B5652E" w:rsidRDefault="00282C6C" w:rsidP="00BF1AE2">
            <w:pPr>
              <w:jc w:val="center"/>
              <w:rPr>
                <w:rFonts w:ascii="Calibri" w:hAnsi="Calibri" w:cs="Calibri"/>
                <w:color w:val="000000" w:themeColor="text1"/>
              </w:rPr>
            </w:pPr>
          </w:p>
        </w:tc>
      </w:tr>
      <w:tr w:rsidR="00282C6C" w:rsidRPr="00B5652E" w14:paraId="48214E65" w14:textId="77777777" w:rsidTr="006C58A9">
        <w:trPr>
          <w:trHeight w:val="506"/>
        </w:trPr>
        <w:tc>
          <w:tcPr>
            <w:tcW w:w="2704" w:type="dxa"/>
            <w:shd w:val="clear" w:color="auto" w:fill="auto"/>
            <w:vAlign w:val="center"/>
          </w:tcPr>
          <w:p w14:paraId="6000E2AE" w14:textId="77777777" w:rsidR="00282C6C" w:rsidRPr="00B5652E" w:rsidRDefault="00282C6C" w:rsidP="00BF1AE2">
            <w:pPr>
              <w:jc w:val="center"/>
              <w:rPr>
                <w:rFonts w:ascii="Calibri" w:hAnsi="Calibri" w:cs="Calibri"/>
                <w:b/>
                <w:color w:val="000000" w:themeColor="text1"/>
              </w:rPr>
            </w:pPr>
            <w:r w:rsidRPr="00B5652E">
              <w:rPr>
                <w:rFonts w:ascii="Calibri" w:hAnsi="Calibri" w:cs="Calibri"/>
                <w:b/>
                <w:color w:val="000000" w:themeColor="text1"/>
              </w:rPr>
              <w:t>Defaults</w:t>
            </w:r>
          </w:p>
        </w:tc>
        <w:tc>
          <w:tcPr>
            <w:tcW w:w="3402" w:type="dxa"/>
            <w:shd w:val="clear" w:color="auto" w:fill="auto"/>
            <w:vAlign w:val="center"/>
          </w:tcPr>
          <w:p w14:paraId="1D05270C" w14:textId="77777777" w:rsidR="00282C6C" w:rsidRPr="00B5652E" w:rsidRDefault="00282C6C" w:rsidP="00BF1AE2">
            <w:pPr>
              <w:jc w:val="center"/>
              <w:rPr>
                <w:rFonts w:ascii="Calibri" w:hAnsi="Calibri" w:cs="Calibri"/>
                <w:color w:val="000000" w:themeColor="text1"/>
              </w:rPr>
            </w:pPr>
            <w:r>
              <w:rPr>
                <w:rFonts w:ascii="Calibri" w:hAnsi="Calibri" w:cs="Calibri"/>
                <w:color w:val="000000" w:themeColor="text1"/>
              </w:rPr>
              <w:t>None allowed</w:t>
            </w:r>
          </w:p>
        </w:tc>
        <w:tc>
          <w:tcPr>
            <w:tcW w:w="3260" w:type="dxa"/>
          </w:tcPr>
          <w:p w14:paraId="69B7B82C" w14:textId="77777777" w:rsidR="00282C6C" w:rsidRPr="00B5652E" w:rsidRDefault="00282C6C" w:rsidP="00BF1AE2">
            <w:pPr>
              <w:jc w:val="center"/>
              <w:rPr>
                <w:rFonts w:ascii="Calibri" w:hAnsi="Calibri" w:cs="Calibri"/>
                <w:color w:val="000000" w:themeColor="text1"/>
              </w:rPr>
            </w:pPr>
          </w:p>
        </w:tc>
      </w:tr>
      <w:tr w:rsidR="00282C6C" w:rsidRPr="00B5652E" w14:paraId="6868CA77" w14:textId="77777777" w:rsidTr="006C58A9">
        <w:trPr>
          <w:trHeight w:val="684"/>
        </w:trPr>
        <w:tc>
          <w:tcPr>
            <w:tcW w:w="2704" w:type="dxa"/>
            <w:shd w:val="clear" w:color="auto" w:fill="auto"/>
            <w:vAlign w:val="center"/>
          </w:tcPr>
          <w:p w14:paraId="40C94D70" w14:textId="77777777" w:rsidR="00282C6C" w:rsidRPr="00B5652E" w:rsidRDefault="00282C6C" w:rsidP="00BF1AE2">
            <w:pPr>
              <w:jc w:val="center"/>
              <w:rPr>
                <w:rFonts w:ascii="Calibri" w:hAnsi="Calibri" w:cs="Calibri"/>
                <w:b/>
                <w:color w:val="000000" w:themeColor="text1"/>
              </w:rPr>
            </w:pPr>
            <w:r w:rsidRPr="00B5652E">
              <w:rPr>
                <w:rFonts w:ascii="Calibri" w:hAnsi="Calibri" w:cs="Calibri"/>
                <w:b/>
                <w:color w:val="000000" w:themeColor="text1"/>
              </w:rPr>
              <w:t>Missed Mortgage/</w:t>
            </w:r>
            <w:r>
              <w:rPr>
                <w:rFonts w:ascii="Calibri" w:hAnsi="Calibri" w:cs="Calibri"/>
                <w:b/>
                <w:color w:val="000000" w:themeColor="text1"/>
              </w:rPr>
              <w:t xml:space="preserve"> </w:t>
            </w:r>
            <w:r w:rsidRPr="00B5652E">
              <w:rPr>
                <w:rFonts w:ascii="Calibri" w:hAnsi="Calibri" w:cs="Calibri"/>
                <w:b/>
                <w:color w:val="000000" w:themeColor="text1"/>
              </w:rPr>
              <w:t>Rent Payments</w:t>
            </w:r>
          </w:p>
        </w:tc>
        <w:tc>
          <w:tcPr>
            <w:tcW w:w="3402" w:type="dxa"/>
            <w:shd w:val="clear" w:color="auto" w:fill="auto"/>
            <w:vAlign w:val="center"/>
          </w:tcPr>
          <w:p w14:paraId="05AC85E0" w14:textId="77777777" w:rsidR="00282C6C" w:rsidRPr="00B5652E" w:rsidRDefault="00282C6C" w:rsidP="00BF1AE2">
            <w:pPr>
              <w:jc w:val="center"/>
              <w:rPr>
                <w:rFonts w:ascii="Calibri" w:hAnsi="Calibri" w:cs="Calibri"/>
                <w:color w:val="000000" w:themeColor="text1"/>
              </w:rPr>
            </w:pPr>
            <w:r>
              <w:rPr>
                <w:rFonts w:ascii="Calibri" w:hAnsi="Calibri" w:cs="Calibri"/>
                <w:color w:val="000000" w:themeColor="text1"/>
              </w:rPr>
              <w:t>None allowed in the last 2 years</w:t>
            </w:r>
          </w:p>
        </w:tc>
        <w:tc>
          <w:tcPr>
            <w:tcW w:w="3260" w:type="dxa"/>
          </w:tcPr>
          <w:p w14:paraId="4698A117" w14:textId="77777777" w:rsidR="00282C6C" w:rsidRPr="00B5652E" w:rsidRDefault="00282C6C" w:rsidP="00BF1AE2">
            <w:pPr>
              <w:jc w:val="center"/>
              <w:rPr>
                <w:rFonts w:ascii="Calibri" w:hAnsi="Calibri" w:cs="Calibri"/>
                <w:color w:val="000000" w:themeColor="text1"/>
              </w:rPr>
            </w:pPr>
          </w:p>
        </w:tc>
      </w:tr>
      <w:tr w:rsidR="00282C6C" w:rsidRPr="00B5652E" w14:paraId="66C1FBCA" w14:textId="77777777" w:rsidTr="006C58A9">
        <w:trPr>
          <w:trHeight w:val="632"/>
        </w:trPr>
        <w:tc>
          <w:tcPr>
            <w:tcW w:w="2704" w:type="dxa"/>
            <w:shd w:val="clear" w:color="auto" w:fill="auto"/>
            <w:vAlign w:val="center"/>
          </w:tcPr>
          <w:p w14:paraId="172C32A4" w14:textId="77777777" w:rsidR="00282C6C" w:rsidRPr="00B5652E" w:rsidRDefault="00282C6C" w:rsidP="00BF1AE2">
            <w:pPr>
              <w:jc w:val="center"/>
              <w:rPr>
                <w:rFonts w:ascii="Calibri" w:hAnsi="Calibri" w:cs="Calibri"/>
                <w:b/>
                <w:color w:val="000000" w:themeColor="text1"/>
              </w:rPr>
            </w:pPr>
            <w:r w:rsidRPr="00B5652E">
              <w:rPr>
                <w:rFonts w:ascii="Calibri" w:hAnsi="Calibri" w:cs="Calibri"/>
                <w:b/>
                <w:color w:val="000000" w:themeColor="text1"/>
              </w:rPr>
              <w:t>Repossession/</w:t>
            </w:r>
            <w:r>
              <w:rPr>
                <w:rFonts w:ascii="Calibri" w:hAnsi="Calibri" w:cs="Calibri"/>
                <w:b/>
                <w:color w:val="000000" w:themeColor="text1"/>
              </w:rPr>
              <w:t xml:space="preserve"> </w:t>
            </w:r>
            <w:r w:rsidRPr="00B5652E">
              <w:rPr>
                <w:rFonts w:ascii="Calibri" w:hAnsi="Calibri" w:cs="Calibri"/>
                <w:b/>
                <w:color w:val="000000" w:themeColor="text1"/>
              </w:rPr>
              <w:t>Bankruptcy</w:t>
            </w:r>
          </w:p>
        </w:tc>
        <w:tc>
          <w:tcPr>
            <w:tcW w:w="3402" w:type="dxa"/>
            <w:shd w:val="clear" w:color="auto" w:fill="auto"/>
            <w:vAlign w:val="center"/>
          </w:tcPr>
          <w:p w14:paraId="159F7747" w14:textId="77777777" w:rsidR="00282C6C" w:rsidRPr="00B5652E" w:rsidRDefault="00282C6C" w:rsidP="00BF1AE2">
            <w:pPr>
              <w:jc w:val="center"/>
              <w:rPr>
                <w:rFonts w:ascii="Calibri" w:hAnsi="Calibri" w:cs="Calibri"/>
                <w:color w:val="000000" w:themeColor="text1"/>
              </w:rPr>
            </w:pPr>
            <w:r>
              <w:rPr>
                <w:rFonts w:ascii="Calibri" w:hAnsi="Calibri" w:cs="Calibri"/>
                <w:color w:val="000000" w:themeColor="text1"/>
              </w:rPr>
              <w:t>None allowed in the last 2 years</w:t>
            </w:r>
          </w:p>
        </w:tc>
        <w:tc>
          <w:tcPr>
            <w:tcW w:w="3260" w:type="dxa"/>
          </w:tcPr>
          <w:p w14:paraId="21AF8D07" w14:textId="77777777" w:rsidR="00282C6C" w:rsidRPr="00B5652E" w:rsidRDefault="00282C6C" w:rsidP="00BF1AE2">
            <w:pPr>
              <w:jc w:val="center"/>
              <w:rPr>
                <w:rFonts w:ascii="Calibri" w:hAnsi="Calibri" w:cs="Calibri"/>
                <w:color w:val="000000" w:themeColor="text1"/>
              </w:rPr>
            </w:pPr>
          </w:p>
        </w:tc>
      </w:tr>
      <w:tr w:rsidR="00282C6C" w:rsidRPr="00B5652E" w14:paraId="6EFCD62B" w14:textId="77777777" w:rsidTr="006C58A9">
        <w:trPr>
          <w:trHeight w:val="885"/>
        </w:trPr>
        <w:tc>
          <w:tcPr>
            <w:tcW w:w="2704" w:type="dxa"/>
            <w:shd w:val="clear" w:color="auto" w:fill="auto"/>
            <w:vAlign w:val="center"/>
          </w:tcPr>
          <w:p w14:paraId="3AE561B4" w14:textId="77777777" w:rsidR="00282C6C" w:rsidRDefault="00282C6C" w:rsidP="00352574">
            <w:pPr>
              <w:jc w:val="center"/>
              <w:rPr>
                <w:rFonts w:ascii="Calibri" w:hAnsi="Calibri" w:cs="Calibri"/>
                <w:b/>
                <w:color w:val="000000" w:themeColor="text1"/>
              </w:rPr>
            </w:pPr>
            <w:r w:rsidRPr="003E5FFC">
              <w:rPr>
                <w:rFonts w:ascii="Calibri" w:hAnsi="Calibri" w:cs="Calibri"/>
                <w:b/>
                <w:color w:val="000000" w:themeColor="text1"/>
              </w:rPr>
              <w:t xml:space="preserve">Max no. of properties with </w:t>
            </w:r>
            <w:r>
              <w:rPr>
                <w:rFonts w:ascii="Calibri" w:hAnsi="Calibri" w:cs="Calibri"/>
                <w:b/>
                <w:color w:val="000000" w:themeColor="text1"/>
              </w:rPr>
              <w:t>participant</w:t>
            </w:r>
          </w:p>
          <w:p w14:paraId="0CE210C2" w14:textId="77777777" w:rsidR="00282C6C" w:rsidRPr="00D11872" w:rsidRDefault="00282C6C" w:rsidP="00352574">
            <w:pPr>
              <w:jc w:val="center"/>
              <w:rPr>
                <w:rFonts w:ascii="Calibri" w:hAnsi="Calibri" w:cs="Calibri"/>
                <w:color w:val="000000" w:themeColor="text1"/>
              </w:rPr>
            </w:pPr>
            <w:r w:rsidRPr="00D11872">
              <w:rPr>
                <w:rFonts w:ascii="Calibri" w:hAnsi="Calibri" w:cs="Calibri"/>
                <w:color w:val="000000" w:themeColor="text1"/>
              </w:rPr>
              <w:t xml:space="preserve">(Include </w:t>
            </w:r>
            <w:r>
              <w:rPr>
                <w:rFonts w:ascii="Calibri" w:hAnsi="Calibri" w:cs="Calibri"/>
                <w:color w:val="000000" w:themeColor="text1"/>
              </w:rPr>
              <w:t xml:space="preserve">max </w:t>
            </w:r>
            <w:r w:rsidRPr="00D11872">
              <w:rPr>
                <w:rFonts w:ascii="Calibri" w:hAnsi="Calibri" w:cs="Calibri"/>
                <w:color w:val="000000" w:themeColor="text1"/>
              </w:rPr>
              <w:t>exposure value if relevant)</w:t>
            </w:r>
          </w:p>
        </w:tc>
        <w:tc>
          <w:tcPr>
            <w:tcW w:w="3402" w:type="dxa"/>
            <w:shd w:val="clear" w:color="auto" w:fill="auto"/>
            <w:vAlign w:val="center"/>
          </w:tcPr>
          <w:p w14:paraId="57A99833" w14:textId="77777777" w:rsidR="00282C6C" w:rsidRDefault="00282C6C" w:rsidP="0041441E">
            <w:pPr>
              <w:jc w:val="center"/>
              <w:rPr>
                <w:rFonts w:ascii="Calibri" w:hAnsi="Calibri" w:cs="Calibri"/>
                <w:color w:val="000000"/>
              </w:rPr>
            </w:pPr>
            <w:r>
              <w:rPr>
                <w:rFonts w:ascii="Calibri" w:hAnsi="Calibri" w:cs="Calibri"/>
                <w:color w:val="000000"/>
              </w:rPr>
              <w:t>Max 4 properties across all lenders</w:t>
            </w:r>
            <w:r>
              <w:rPr>
                <w:rFonts w:ascii="Calibri" w:hAnsi="Calibri" w:cs="Calibri"/>
                <w:color w:val="000000"/>
              </w:rPr>
              <w:br/>
            </w:r>
            <w:r>
              <w:rPr>
                <w:rFonts w:ascii="Calibri" w:hAnsi="Calibri" w:cs="Calibri"/>
                <w:color w:val="000000"/>
              </w:rPr>
              <w:br/>
              <w:t>Max £3mn exposure</w:t>
            </w:r>
          </w:p>
        </w:tc>
        <w:tc>
          <w:tcPr>
            <w:tcW w:w="3260" w:type="dxa"/>
          </w:tcPr>
          <w:p w14:paraId="2040BF6F" w14:textId="77777777" w:rsidR="00282C6C" w:rsidRPr="00B5652E" w:rsidRDefault="00282C6C" w:rsidP="0041441E">
            <w:pPr>
              <w:jc w:val="center"/>
              <w:rPr>
                <w:rFonts w:ascii="Calibri" w:hAnsi="Calibri" w:cs="Calibri"/>
                <w:color w:val="000000" w:themeColor="text1"/>
              </w:rPr>
            </w:pPr>
          </w:p>
        </w:tc>
      </w:tr>
      <w:tr w:rsidR="00282C6C" w:rsidRPr="00B5652E" w14:paraId="25FB255D" w14:textId="77777777" w:rsidTr="006C58A9">
        <w:trPr>
          <w:trHeight w:val="266"/>
        </w:trPr>
        <w:tc>
          <w:tcPr>
            <w:tcW w:w="2704" w:type="dxa"/>
            <w:shd w:val="clear" w:color="auto" w:fill="auto"/>
            <w:vAlign w:val="center"/>
          </w:tcPr>
          <w:p w14:paraId="74B12F72" w14:textId="77777777" w:rsidR="00282C6C" w:rsidRPr="003E5FFC" w:rsidRDefault="00282C6C" w:rsidP="0041441E">
            <w:pPr>
              <w:jc w:val="center"/>
              <w:rPr>
                <w:rFonts w:ascii="Calibri" w:hAnsi="Calibri" w:cs="Calibri"/>
                <w:b/>
                <w:color w:val="000000" w:themeColor="text1"/>
              </w:rPr>
            </w:pPr>
            <w:r w:rsidRPr="003E5FFC">
              <w:rPr>
                <w:rFonts w:ascii="Calibri" w:hAnsi="Calibri" w:cs="Calibri"/>
                <w:b/>
                <w:color w:val="000000" w:themeColor="text1"/>
              </w:rPr>
              <w:t>Max no. of properties in whole portfolio</w:t>
            </w:r>
          </w:p>
        </w:tc>
        <w:tc>
          <w:tcPr>
            <w:tcW w:w="3402" w:type="dxa"/>
            <w:shd w:val="clear" w:color="auto" w:fill="auto"/>
            <w:vAlign w:val="center"/>
          </w:tcPr>
          <w:p w14:paraId="4C76241F" w14:textId="77777777" w:rsidR="00282C6C" w:rsidRDefault="00282C6C" w:rsidP="00D11872">
            <w:pPr>
              <w:jc w:val="center"/>
              <w:rPr>
                <w:rFonts w:ascii="Calibri" w:hAnsi="Calibri" w:cs="Calibri"/>
                <w:color w:val="000000"/>
              </w:rPr>
            </w:pPr>
            <w:r>
              <w:rPr>
                <w:rFonts w:ascii="Calibri" w:hAnsi="Calibri" w:cs="Calibri"/>
                <w:color w:val="000000"/>
              </w:rPr>
              <w:t>Max 10 properties across all lenders</w:t>
            </w:r>
          </w:p>
        </w:tc>
        <w:tc>
          <w:tcPr>
            <w:tcW w:w="3260" w:type="dxa"/>
          </w:tcPr>
          <w:p w14:paraId="6B548EE7" w14:textId="77777777" w:rsidR="00282C6C" w:rsidRPr="00B5652E" w:rsidRDefault="00282C6C" w:rsidP="0041441E">
            <w:pPr>
              <w:jc w:val="center"/>
              <w:rPr>
                <w:rFonts w:ascii="Calibri" w:hAnsi="Calibri" w:cs="Calibri"/>
                <w:color w:val="000000" w:themeColor="text1"/>
              </w:rPr>
            </w:pPr>
          </w:p>
        </w:tc>
      </w:tr>
    </w:tbl>
    <w:p w14:paraId="2ED51490" w14:textId="77777777" w:rsidR="000E16E5" w:rsidRDefault="000E16E5" w:rsidP="00222B4F">
      <w:pPr>
        <w:pStyle w:val="FWBL2"/>
        <w:numPr>
          <w:ilvl w:val="0"/>
          <w:numId w:val="0"/>
        </w:numPr>
        <w:rPr>
          <w:rFonts w:asciiTheme="minorHAnsi" w:hAnsiTheme="minorHAnsi" w:cstheme="minorHAnsi"/>
          <w:sz w:val="2"/>
          <w:szCs w:val="2"/>
        </w:rPr>
      </w:pPr>
    </w:p>
    <w:bookmarkStart w:id="1" w:name="_MON_1608717480"/>
    <w:bookmarkEnd w:id="1"/>
    <w:p w14:paraId="3F829F7F" w14:textId="52F72E82" w:rsidR="00393B7B" w:rsidRPr="00545386" w:rsidRDefault="00AF3460" w:rsidP="00545386">
      <w:pPr>
        <w:pStyle w:val="FWBL2"/>
        <w:numPr>
          <w:ilvl w:val="0"/>
          <w:numId w:val="0"/>
        </w:numPr>
        <w:rPr>
          <w:rFonts w:asciiTheme="minorHAnsi" w:hAnsiTheme="minorHAnsi" w:cstheme="minorHAnsi"/>
          <w:sz w:val="2"/>
          <w:szCs w:val="2"/>
        </w:rPr>
      </w:pPr>
      <w:r>
        <w:rPr>
          <w:rFonts w:asciiTheme="minorHAnsi" w:hAnsiTheme="minorHAnsi" w:cstheme="minorHAnsi"/>
          <w:sz w:val="2"/>
          <w:szCs w:val="2"/>
        </w:rPr>
        <w:object w:dxaOrig="2069" w:dyaOrig="1339" w14:anchorId="23D42BE0">
          <v:shape id="_x0000_i1026" type="#_x0000_t75" style="width:197.3pt;height:127.45pt" o:ole="">
            <v:imagedata r:id="rId11" o:title=""/>
          </v:shape>
          <o:OLEObject Type="Embed" ProgID="Excel.Sheet.12" ShapeID="_x0000_i1026" DrawAspect="Icon" ObjectID="_1636283323" r:id="rId13"/>
        </w:object>
      </w:r>
    </w:p>
    <w:sectPr w:rsidR="00393B7B" w:rsidRPr="00545386" w:rsidSect="00CE04F2">
      <w:headerReference w:type="even" r:id="rId14"/>
      <w:headerReference w:type="default" r:id="rId15"/>
      <w:headerReference w:type="first" r:id="rId16"/>
      <w:footerReference w:type="first" r:id="rId17"/>
      <w:type w:val="continuous"/>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769B9" w14:textId="77777777" w:rsidR="00241419" w:rsidRDefault="00241419" w:rsidP="00DC0888">
      <w:r>
        <w:separator/>
      </w:r>
    </w:p>
  </w:endnote>
  <w:endnote w:type="continuationSeparator" w:id="0">
    <w:p w14:paraId="4C8A4AA7" w14:textId="77777777" w:rsidR="00241419" w:rsidRDefault="00241419" w:rsidP="00DC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uptial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3C12" w14:textId="77777777" w:rsidR="00471A3B" w:rsidRPr="00CB66AE" w:rsidRDefault="00471A3B">
    <w:pPr>
      <w:pStyle w:val="Footer"/>
      <w:rPr>
        <w:sz w:val="14"/>
        <w:szCs w:val="14"/>
      </w:rPr>
    </w:pPr>
  </w:p>
  <w:p w14:paraId="0E1E4B0C" w14:textId="77777777" w:rsidR="00471A3B" w:rsidRPr="00CE04F2" w:rsidRDefault="00471A3B"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E709C" w14:textId="77777777" w:rsidR="00241419" w:rsidRDefault="00241419" w:rsidP="00DC0888">
      <w:r>
        <w:separator/>
      </w:r>
    </w:p>
  </w:footnote>
  <w:footnote w:type="continuationSeparator" w:id="0">
    <w:p w14:paraId="4D0932E0" w14:textId="77777777" w:rsidR="00241419" w:rsidRDefault="00241419" w:rsidP="00DC0888">
      <w:r>
        <w:continuationSeparator/>
      </w:r>
    </w:p>
  </w:footnote>
  <w:footnote w:id="1">
    <w:p w14:paraId="0713A39D" w14:textId="77777777" w:rsidR="00471A3B" w:rsidRDefault="00471A3B">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F6554" w14:textId="77777777" w:rsidR="00471A3B" w:rsidRPr="00CB66AE" w:rsidRDefault="00471A3B">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Pr>
        <w:rStyle w:val="PageNumber"/>
        <w:noProof/>
        <w:sz w:val="17"/>
        <w:szCs w:val="17"/>
      </w:rPr>
      <w:t>17</w:t>
    </w:r>
    <w:r w:rsidRPr="00CB66AE">
      <w:rPr>
        <w:rStyle w:val="PageNumber"/>
        <w:sz w:val="17"/>
        <w:szCs w:val="17"/>
      </w:rPr>
      <w:fldChar w:fldCharType="end"/>
    </w:r>
  </w:p>
  <w:p w14:paraId="290EEE7B" w14:textId="77777777" w:rsidR="00471A3B" w:rsidRPr="00CB66AE" w:rsidRDefault="00471A3B">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108F" w14:textId="52FBF498" w:rsidR="00471A3B" w:rsidRPr="00CB66AE" w:rsidRDefault="00471A3B">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2B6B18">
      <w:rPr>
        <w:rStyle w:val="PageNumber"/>
        <w:noProof/>
        <w:sz w:val="21"/>
        <w:szCs w:val="21"/>
      </w:rPr>
      <w:t>18</w:t>
    </w:r>
    <w:r w:rsidRPr="00CB66AE">
      <w:rPr>
        <w:rStyle w:val="PageNumber"/>
        <w:sz w:val="21"/>
        <w:szCs w:val="21"/>
      </w:rPr>
      <w:fldChar w:fldCharType="end"/>
    </w:r>
  </w:p>
  <w:p w14:paraId="782040B2" w14:textId="77777777" w:rsidR="00471A3B" w:rsidRDefault="00471A3B">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471A3B" w14:paraId="625988EF" w14:textId="77777777" w:rsidTr="00E93FC6">
      <w:trPr>
        <w:trHeight w:val="1141"/>
      </w:trPr>
      <w:tc>
        <w:tcPr>
          <w:tcW w:w="6629" w:type="dxa"/>
        </w:tcPr>
        <w:p w14:paraId="3C7E14B9" w14:textId="77777777" w:rsidR="00471A3B" w:rsidRDefault="00471A3B" w:rsidP="0041441E">
          <w:pPr>
            <w:spacing w:line="276" w:lineRule="auto"/>
          </w:pPr>
          <w:r>
            <w:rPr>
              <w:noProof/>
            </w:rPr>
            <w:drawing>
              <wp:anchor distT="0" distB="0" distL="114300" distR="114300" simplePos="0" relativeHeight="251659264" behindDoc="0" locked="0" layoutInCell="1" allowOverlap="1" wp14:anchorId="2924F5D6" wp14:editId="09F7EB89">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14:paraId="4BEDDB04" w14:textId="77777777" w:rsidR="00471A3B" w:rsidRPr="00454014" w:rsidRDefault="00471A3B" w:rsidP="0041441E">
          <w:pPr>
            <w:rPr>
              <w:rFonts w:cs="Arial"/>
              <w:b/>
              <w:sz w:val="36"/>
              <w:szCs w:val="36"/>
            </w:rPr>
          </w:pPr>
        </w:p>
        <w:p w14:paraId="7EF8122C" w14:textId="77777777" w:rsidR="00471A3B" w:rsidRPr="00343E5F" w:rsidRDefault="00471A3B"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14:paraId="0DDE2D81" w14:textId="77777777" w:rsidR="00471A3B" w:rsidRPr="00D54455" w:rsidRDefault="00471A3B" w:rsidP="0041441E">
          <w:pPr>
            <w:spacing w:line="276" w:lineRule="auto"/>
            <w:rPr>
              <w:rFonts w:cs="Arial"/>
              <w:sz w:val="18"/>
              <w:szCs w:val="18"/>
            </w:rPr>
          </w:pPr>
          <w:r w:rsidRPr="00D54455">
            <w:rPr>
              <w:rFonts w:cs="Arial"/>
              <w:sz w:val="18"/>
              <w:szCs w:val="18"/>
            </w:rPr>
            <w:t>Threadneedle Street</w:t>
          </w:r>
        </w:p>
        <w:p w14:paraId="1F8469BC" w14:textId="77777777" w:rsidR="00471A3B" w:rsidRPr="00D54455" w:rsidRDefault="00471A3B"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14:paraId="35D909CB" w14:textId="77777777" w:rsidR="00471A3B" w:rsidRPr="001D76D7" w:rsidRDefault="00471A3B" w:rsidP="0041441E">
          <w:pPr>
            <w:spacing w:line="276" w:lineRule="auto"/>
            <w:rPr>
              <w:rFonts w:cs="Arial"/>
              <w:b/>
              <w:sz w:val="18"/>
              <w:szCs w:val="18"/>
            </w:rPr>
          </w:pPr>
        </w:p>
      </w:tc>
    </w:tr>
  </w:tbl>
  <w:p w14:paraId="1FE73103" w14:textId="77777777" w:rsidR="00471A3B" w:rsidRPr="00646A4F" w:rsidRDefault="00471A3B"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A07"/>
    <w:multiLevelType w:val="hybridMultilevel"/>
    <w:tmpl w:val="57AE376E"/>
    <w:lvl w:ilvl="0" w:tplc="9360661E">
      <w:start w:val="1"/>
      <w:numFmt w:val="bullet"/>
      <w:pStyle w:val="SummaryBox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D3DBF"/>
    <w:multiLevelType w:val="hybridMultilevel"/>
    <w:tmpl w:val="F18AE650"/>
    <w:lvl w:ilvl="0" w:tplc="A3265C6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3" w15:restartNumberingAfterBreak="0">
    <w:nsid w:val="22124F75"/>
    <w:multiLevelType w:val="multilevel"/>
    <w:tmpl w:val="F788C9D4"/>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numFmt w:val="bullet"/>
      <w:lvlText w:val="-"/>
      <w:lvlJc w:val="left"/>
      <w:pPr>
        <w:ind w:left="2736" w:hanging="936"/>
      </w:pPr>
      <w:rPr>
        <w:rFonts w:ascii="Calibri" w:eastAsiaTheme="minorHAnsi" w:hAnsi="Calibri" w:cstheme="minorBidi"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960A3"/>
    <w:multiLevelType w:val="hybridMultilevel"/>
    <w:tmpl w:val="037AD9D2"/>
    <w:lvl w:ilvl="0" w:tplc="C366BF6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92681"/>
    <w:multiLevelType w:val="multilevel"/>
    <w:tmpl w:val="BB8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E4D37"/>
    <w:multiLevelType w:val="hybridMultilevel"/>
    <w:tmpl w:val="22CEABC2"/>
    <w:lvl w:ilvl="0" w:tplc="8208F06C">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622B2"/>
    <w:multiLevelType w:val="hybridMultilevel"/>
    <w:tmpl w:val="6A7EE58A"/>
    <w:lvl w:ilvl="0" w:tplc="A0044DA0">
      <w:start w:val="1"/>
      <w:numFmt w:val="bullet"/>
      <w:lvlText w:val="–"/>
      <w:lvlJc w:val="left"/>
      <w:pPr>
        <w:tabs>
          <w:tab w:val="num" w:pos="720"/>
        </w:tabs>
        <w:ind w:left="720" w:hanging="360"/>
      </w:pPr>
      <w:rPr>
        <w:rFonts w:ascii="Times New Roman" w:hAnsi="Times New Roman" w:hint="default"/>
      </w:rPr>
    </w:lvl>
    <w:lvl w:ilvl="1" w:tplc="52C48344">
      <w:start w:val="1"/>
      <w:numFmt w:val="bullet"/>
      <w:lvlText w:val="–"/>
      <w:lvlJc w:val="left"/>
      <w:pPr>
        <w:tabs>
          <w:tab w:val="num" w:pos="1440"/>
        </w:tabs>
        <w:ind w:left="1440" w:hanging="360"/>
      </w:pPr>
      <w:rPr>
        <w:rFonts w:ascii="Times New Roman" w:hAnsi="Times New Roman" w:hint="default"/>
      </w:rPr>
    </w:lvl>
    <w:lvl w:ilvl="2" w:tplc="3C14377E" w:tentative="1">
      <w:start w:val="1"/>
      <w:numFmt w:val="bullet"/>
      <w:lvlText w:val="–"/>
      <w:lvlJc w:val="left"/>
      <w:pPr>
        <w:tabs>
          <w:tab w:val="num" w:pos="2160"/>
        </w:tabs>
        <w:ind w:left="2160" w:hanging="360"/>
      </w:pPr>
      <w:rPr>
        <w:rFonts w:ascii="Times New Roman" w:hAnsi="Times New Roman" w:hint="default"/>
      </w:rPr>
    </w:lvl>
    <w:lvl w:ilvl="3" w:tplc="2E9EAFFE" w:tentative="1">
      <w:start w:val="1"/>
      <w:numFmt w:val="bullet"/>
      <w:lvlText w:val="–"/>
      <w:lvlJc w:val="left"/>
      <w:pPr>
        <w:tabs>
          <w:tab w:val="num" w:pos="2880"/>
        </w:tabs>
        <w:ind w:left="2880" w:hanging="360"/>
      </w:pPr>
      <w:rPr>
        <w:rFonts w:ascii="Times New Roman" w:hAnsi="Times New Roman" w:hint="default"/>
      </w:rPr>
    </w:lvl>
    <w:lvl w:ilvl="4" w:tplc="10CCE30C" w:tentative="1">
      <w:start w:val="1"/>
      <w:numFmt w:val="bullet"/>
      <w:lvlText w:val="–"/>
      <w:lvlJc w:val="left"/>
      <w:pPr>
        <w:tabs>
          <w:tab w:val="num" w:pos="3600"/>
        </w:tabs>
        <w:ind w:left="3600" w:hanging="360"/>
      </w:pPr>
      <w:rPr>
        <w:rFonts w:ascii="Times New Roman" w:hAnsi="Times New Roman" w:hint="default"/>
      </w:rPr>
    </w:lvl>
    <w:lvl w:ilvl="5" w:tplc="CD5A721A" w:tentative="1">
      <w:start w:val="1"/>
      <w:numFmt w:val="bullet"/>
      <w:lvlText w:val="–"/>
      <w:lvlJc w:val="left"/>
      <w:pPr>
        <w:tabs>
          <w:tab w:val="num" w:pos="4320"/>
        </w:tabs>
        <w:ind w:left="4320" w:hanging="360"/>
      </w:pPr>
      <w:rPr>
        <w:rFonts w:ascii="Times New Roman" w:hAnsi="Times New Roman" w:hint="default"/>
      </w:rPr>
    </w:lvl>
    <w:lvl w:ilvl="6" w:tplc="F2684A1A" w:tentative="1">
      <w:start w:val="1"/>
      <w:numFmt w:val="bullet"/>
      <w:lvlText w:val="–"/>
      <w:lvlJc w:val="left"/>
      <w:pPr>
        <w:tabs>
          <w:tab w:val="num" w:pos="5040"/>
        </w:tabs>
        <w:ind w:left="5040" w:hanging="360"/>
      </w:pPr>
      <w:rPr>
        <w:rFonts w:ascii="Times New Roman" w:hAnsi="Times New Roman" w:hint="default"/>
      </w:rPr>
    </w:lvl>
    <w:lvl w:ilvl="7" w:tplc="416C6276" w:tentative="1">
      <w:start w:val="1"/>
      <w:numFmt w:val="bullet"/>
      <w:lvlText w:val="–"/>
      <w:lvlJc w:val="left"/>
      <w:pPr>
        <w:tabs>
          <w:tab w:val="num" w:pos="5760"/>
        </w:tabs>
        <w:ind w:left="5760" w:hanging="360"/>
      </w:pPr>
      <w:rPr>
        <w:rFonts w:ascii="Times New Roman" w:hAnsi="Times New Roman" w:hint="default"/>
      </w:rPr>
    </w:lvl>
    <w:lvl w:ilvl="8" w:tplc="DF1852A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4B166F"/>
    <w:multiLevelType w:val="hybridMultilevel"/>
    <w:tmpl w:val="45AA02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517F5"/>
    <w:multiLevelType w:val="hybridMultilevel"/>
    <w:tmpl w:val="6A48E810"/>
    <w:lvl w:ilvl="0" w:tplc="786E8A68">
      <w:start w:val="1"/>
      <w:numFmt w:val="bullet"/>
      <w:pStyle w:val="ListBullet"/>
      <w:lvlText w:val=""/>
      <w:lvlJc w:val="left"/>
      <w:pPr>
        <w:tabs>
          <w:tab w:val="num" w:pos="360"/>
        </w:tabs>
        <w:ind w:left="360" w:hanging="360"/>
      </w:pPr>
      <w:rPr>
        <w:rFonts w:ascii="Wingdings" w:hAnsi="Wingdings" w:hint="default"/>
        <w:color w:val="auto"/>
        <w:sz w:val="16"/>
      </w:rPr>
    </w:lvl>
    <w:lvl w:ilvl="1" w:tplc="6DC81992">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13"/>
  </w:num>
  <w:num w:numId="2">
    <w:abstractNumId w:val="8"/>
  </w:num>
  <w:num w:numId="3">
    <w:abstractNumId w:val="9"/>
  </w:num>
  <w:num w:numId="4">
    <w:abstractNumId w:val="5"/>
  </w:num>
  <w:num w:numId="5">
    <w:abstractNumId w:val="2"/>
  </w:num>
  <w:num w:numId="6">
    <w:abstractNumId w:val="12"/>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7"/>
  </w:num>
  <w:num w:numId="35">
    <w:abstractNumId w:val="13"/>
  </w:num>
  <w:num w:numId="36">
    <w:abstractNumId w:val="13"/>
  </w:num>
  <w:num w:numId="37">
    <w:abstractNumId w:val="13"/>
  </w:num>
  <w:num w:numId="38">
    <w:abstractNumId w:val="13"/>
  </w:num>
  <w:num w:numId="39">
    <w:abstractNumId w:val="1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num>
  <w:num w:numId="44">
    <w:abstractNumId w:val="13"/>
  </w:num>
  <w:num w:numId="45">
    <w:abstractNumId w:val="6"/>
  </w:num>
  <w:num w:numId="46">
    <w:abstractNumId w:val="13"/>
  </w:num>
  <w:num w:numId="47">
    <w:abstractNumId w:val="13"/>
  </w:num>
  <w:num w:numId="48">
    <w:abstractNumId w:val="11"/>
  </w:num>
  <w:num w:numId="49">
    <w:abstractNumId w:val="4"/>
  </w:num>
  <w:num w:numId="50">
    <w:abstractNumId w:val="13"/>
  </w:num>
  <w:num w:numId="51">
    <w:abstractNumId w:val="10"/>
  </w:num>
  <w:num w:numId="52">
    <w:abstractNumId w:val="1"/>
  </w:num>
  <w:num w:numId="53">
    <w:abstractNumId w:val="3"/>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AE"/>
    <w:rsid w:val="00001D12"/>
    <w:rsid w:val="00005482"/>
    <w:rsid w:val="000070D5"/>
    <w:rsid w:val="00016939"/>
    <w:rsid w:val="00023261"/>
    <w:rsid w:val="00024CD7"/>
    <w:rsid w:val="0002566C"/>
    <w:rsid w:val="00033DF4"/>
    <w:rsid w:val="000348D3"/>
    <w:rsid w:val="00042912"/>
    <w:rsid w:val="00044203"/>
    <w:rsid w:val="00046169"/>
    <w:rsid w:val="00050CD3"/>
    <w:rsid w:val="00051C71"/>
    <w:rsid w:val="000536F5"/>
    <w:rsid w:val="000563B3"/>
    <w:rsid w:val="00057F98"/>
    <w:rsid w:val="0006015F"/>
    <w:rsid w:val="00060695"/>
    <w:rsid w:val="00062D47"/>
    <w:rsid w:val="00064859"/>
    <w:rsid w:val="00064B9B"/>
    <w:rsid w:val="00065F1D"/>
    <w:rsid w:val="00066238"/>
    <w:rsid w:val="0006737A"/>
    <w:rsid w:val="00067A3D"/>
    <w:rsid w:val="0007384A"/>
    <w:rsid w:val="00075B75"/>
    <w:rsid w:val="00075D56"/>
    <w:rsid w:val="00076C20"/>
    <w:rsid w:val="000773EC"/>
    <w:rsid w:val="000830C2"/>
    <w:rsid w:val="00084084"/>
    <w:rsid w:val="00085EEC"/>
    <w:rsid w:val="00086F1D"/>
    <w:rsid w:val="000907FD"/>
    <w:rsid w:val="00091026"/>
    <w:rsid w:val="00091710"/>
    <w:rsid w:val="0009417A"/>
    <w:rsid w:val="00096B23"/>
    <w:rsid w:val="000A09A5"/>
    <w:rsid w:val="000A1E69"/>
    <w:rsid w:val="000A3BCE"/>
    <w:rsid w:val="000A42BF"/>
    <w:rsid w:val="000B465A"/>
    <w:rsid w:val="000B5A5F"/>
    <w:rsid w:val="000C016D"/>
    <w:rsid w:val="000C06F5"/>
    <w:rsid w:val="000C0877"/>
    <w:rsid w:val="000C55AD"/>
    <w:rsid w:val="000C5A3E"/>
    <w:rsid w:val="000C7459"/>
    <w:rsid w:val="000D2087"/>
    <w:rsid w:val="000D24BA"/>
    <w:rsid w:val="000D2D29"/>
    <w:rsid w:val="000D51F0"/>
    <w:rsid w:val="000D6695"/>
    <w:rsid w:val="000D75AC"/>
    <w:rsid w:val="000E16E5"/>
    <w:rsid w:val="000E1F9B"/>
    <w:rsid w:val="000E54D3"/>
    <w:rsid w:val="000E553D"/>
    <w:rsid w:val="000F226C"/>
    <w:rsid w:val="000F556E"/>
    <w:rsid w:val="00100008"/>
    <w:rsid w:val="00100111"/>
    <w:rsid w:val="0010324F"/>
    <w:rsid w:val="00103FC1"/>
    <w:rsid w:val="0010744F"/>
    <w:rsid w:val="00110036"/>
    <w:rsid w:val="001128C5"/>
    <w:rsid w:val="00113715"/>
    <w:rsid w:val="00113A3D"/>
    <w:rsid w:val="001173B1"/>
    <w:rsid w:val="00117E2F"/>
    <w:rsid w:val="00120A55"/>
    <w:rsid w:val="00120B27"/>
    <w:rsid w:val="00121346"/>
    <w:rsid w:val="00124CFB"/>
    <w:rsid w:val="00125562"/>
    <w:rsid w:val="00127842"/>
    <w:rsid w:val="001328FB"/>
    <w:rsid w:val="00134A19"/>
    <w:rsid w:val="00134FA1"/>
    <w:rsid w:val="001453C8"/>
    <w:rsid w:val="001456DE"/>
    <w:rsid w:val="00145796"/>
    <w:rsid w:val="00146C91"/>
    <w:rsid w:val="00153EB6"/>
    <w:rsid w:val="00154150"/>
    <w:rsid w:val="0015551D"/>
    <w:rsid w:val="00157493"/>
    <w:rsid w:val="001605BC"/>
    <w:rsid w:val="00161881"/>
    <w:rsid w:val="00161A6C"/>
    <w:rsid w:val="00164E06"/>
    <w:rsid w:val="00165764"/>
    <w:rsid w:val="00166601"/>
    <w:rsid w:val="001673D5"/>
    <w:rsid w:val="00167D30"/>
    <w:rsid w:val="00170ABC"/>
    <w:rsid w:val="001712F6"/>
    <w:rsid w:val="00174AD4"/>
    <w:rsid w:val="00177EC6"/>
    <w:rsid w:val="00180BBF"/>
    <w:rsid w:val="001821D9"/>
    <w:rsid w:val="001835FD"/>
    <w:rsid w:val="00183BBB"/>
    <w:rsid w:val="00187E13"/>
    <w:rsid w:val="0019089D"/>
    <w:rsid w:val="001911FD"/>
    <w:rsid w:val="00192434"/>
    <w:rsid w:val="00195231"/>
    <w:rsid w:val="001959A1"/>
    <w:rsid w:val="0019742D"/>
    <w:rsid w:val="0019764F"/>
    <w:rsid w:val="001A0789"/>
    <w:rsid w:val="001A20A6"/>
    <w:rsid w:val="001B0AA9"/>
    <w:rsid w:val="001B2EBF"/>
    <w:rsid w:val="001B3103"/>
    <w:rsid w:val="001B3C74"/>
    <w:rsid w:val="001B4B8A"/>
    <w:rsid w:val="001C02DB"/>
    <w:rsid w:val="001C1396"/>
    <w:rsid w:val="001C3282"/>
    <w:rsid w:val="001D0317"/>
    <w:rsid w:val="001D0954"/>
    <w:rsid w:val="001D267E"/>
    <w:rsid w:val="001D2707"/>
    <w:rsid w:val="001D3934"/>
    <w:rsid w:val="001D6EEE"/>
    <w:rsid w:val="001D76D7"/>
    <w:rsid w:val="001E1714"/>
    <w:rsid w:val="001E226E"/>
    <w:rsid w:val="001F0E24"/>
    <w:rsid w:val="00213480"/>
    <w:rsid w:val="002135FF"/>
    <w:rsid w:val="00213EFB"/>
    <w:rsid w:val="00214505"/>
    <w:rsid w:val="00214DAA"/>
    <w:rsid w:val="00215F13"/>
    <w:rsid w:val="00221FB3"/>
    <w:rsid w:val="00222B4F"/>
    <w:rsid w:val="00225504"/>
    <w:rsid w:val="00232818"/>
    <w:rsid w:val="00232A74"/>
    <w:rsid w:val="00233C15"/>
    <w:rsid w:val="00234AAA"/>
    <w:rsid w:val="00234E85"/>
    <w:rsid w:val="00241419"/>
    <w:rsid w:val="00241518"/>
    <w:rsid w:val="00243131"/>
    <w:rsid w:val="00244DB9"/>
    <w:rsid w:val="002508DA"/>
    <w:rsid w:val="002521AB"/>
    <w:rsid w:val="00257808"/>
    <w:rsid w:val="00257974"/>
    <w:rsid w:val="0026526E"/>
    <w:rsid w:val="002656FE"/>
    <w:rsid w:val="00270950"/>
    <w:rsid w:val="002743E9"/>
    <w:rsid w:val="00274C8F"/>
    <w:rsid w:val="00274D0E"/>
    <w:rsid w:val="00281898"/>
    <w:rsid w:val="00282C6C"/>
    <w:rsid w:val="00287931"/>
    <w:rsid w:val="00287D6F"/>
    <w:rsid w:val="00290002"/>
    <w:rsid w:val="0029452A"/>
    <w:rsid w:val="002951DF"/>
    <w:rsid w:val="0029568E"/>
    <w:rsid w:val="00296EF3"/>
    <w:rsid w:val="002A1217"/>
    <w:rsid w:val="002A4A20"/>
    <w:rsid w:val="002A546E"/>
    <w:rsid w:val="002B4969"/>
    <w:rsid w:val="002B6B18"/>
    <w:rsid w:val="002B6E0B"/>
    <w:rsid w:val="002B7199"/>
    <w:rsid w:val="002C0068"/>
    <w:rsid w:val="002C24B6"/>
    <w:rsid w:val="002D0417"/>
    <w:rsid w:val="002D09E5"/>
    <w:rsid w:val="002D1D37"/>
    <w:rsid w:val="002D4CFE"/>
    <w:rsid w:val="002E098D"/>
    <w:rsid w:val="002E1DE0"/>
    <w:rsid w:val="002E24BC"/>
    <w:rsid w:val="002E335D"/>
    <w:rsid w:val="002E4680"/>
    <w:rsid w:val="002E49EB"/>
    <w:rsid w:val="002E560D"/>
    <w:rsid w:val="002E6084"/>
    <w:rsid w:val="002E62B5"/>
    <w:rsid w:val="002E7627"/>
    <w:rsid w:val="002F0B1E"/>
    <w:rsid w:val="002F1962"/>
    <w:rsid w:val="002F24F2"/>
    <w:rsid w:val="002F48AC"/>
    <w:rsid w:val="002F6364"/>
    <w:rsid w:val="002F7857"/>
    <w:rsid w:val="003039C3"/>
    <w:rsid w:val="00303AC1"/>
    <w:rsid w:val="00305538"/>
    <w:rsid w:val="00307DD8"/>
    <w:rsid w:val="00314C39"/>
    <w:rsid w:val="003205A6"/>
    <w:rsid w:val="00322704"/>
    <w:rsid w:val="003300E8"/>
    <w:rsid w:val="003302FC"/>
    <w:rsid w:val="00330953"/>
    <w:rsid w:val="00331EB8"/>
    <w:rsid w:val="003320BC"/>
    <w:rsid w:val="00347663"/>
    <w:rsid w:val="00351F15"/>
    <w:rsid w:val="00352574"/>
    <w:rsid w:val="00356156"/>
    <w:rsid w:val="00356A17"/>
    <w:rsid w:val="003606C9"/>
    <w:rsid w:val="003620D5"/>
    <w:rsid w:val="00362BB1"/>
    <w:rsid w:val="003700B0"/>
    <w:rsid w:val="00372CC6"/>
    <w:rsid w:val="00380EA0"/>
    <w:rsid w:val="00381F62"/>
    <w:rsid w:val="00383C81"/>
    <w:rsid w:val="00387353"/>
    <w:rsid w:val="003926BF"/>
    <w:rsid w:val="00393B7B"/>
    <w:rsid w:val="003978E1"/>
    <w:rsid w:val="003A22ED"/>
    <w:rsid w:val="003A2EF0"/>
    <w:rsid w:val="003A5643"/>
    <w:rsid w:val="003A6FA4"/>
    <w:rsid w:val="003A7AFE"/>
    <w:rsid w:val="003B0F44"/>
    <w:rsid w:val="003B21A8"/>
    <w:rsid w:val="003B37CC"/>
    <w:rsid w:val="003B3B6F"/>
    <w:rsid w:val="003B3BB6"/>
    <w:rsid w:val="003B67CB"/>
    <w:rsid w:val="003C07F7"/>
    <w:rsid w:val="003C2452"/>
    <w:rsid w:val="003C34F9"/>
    <w:rsid w:val="003C393A"/>
    <w:rsid w:val="003C5A54"/>
    <w:rsid w:val="003D2D41"/>
    <w:rsid w:val="003D4BC3"/>
    <w:rsid w:val="003D6D1C"/>
    <w:rsid w:val="003E23DC"/>
    <w:rsid w:val="003F44FB"/>
    <w:rsid w:val="003F6ADF"/>
    <w:rsid w:val="003F744E"/>
    <w:rsid w:val="004007C9"/>
    <w:rsid w:val="00400F31"/>
    <w:rsid w:val="00401485"/>
    <w:rsid w:val="004031F0"/>
    <w:rsid w:val="004033FA"/>
    <w:rsid w:val="00410863"/>
    <w:rsid w:val="00411FF0"/>
    <w:rsid w:val="00412C0F"/>
    <w:rsid w:val="0041441E"/>
    <w:rsid w:val="00415480"/>
    <w:rsid w:val="00415B30"/>
    <w:rsid w:val="00416048"/>
    <w:rsid w:val="00416E31"/>
    <w:rsid w:val="00421272"/>
    <w:rsid w:val="00422036"/>
    <w:rsid w:val="0042650B"/>
    <w:rsid w:val="004275C3"/>
    <w:rsid w:val="00431FBF"/>
    <w:rsid w:val="00432BC6"/>
    <w:rsid w:val="00433AED"/>
    <w:rsid w:val="00433F3D"/>
    <w:rsid w:val="00435B54"/>
    <w:rsid w:val="00443564"/>
    <w:rsid w:val="004440DF"/>
    <w:rsid w:val="004468CE"/>
    <w:rsid w:val="00454FB8"/>
    <w:rsid w:val="00457617"/>
    <w:rsid w:val="0046198F"/>
    <w:rsid w:val="00466C4D"/>
    <w:rsid w:val="00471A3B"/>
    <w:rsid w:val="00473D08"/>
    <w:rsid w:val="00477332"/>
    <w:rsid w:val="00477F1D"/>
    <w:rsid w:val="00483BC2"/>
    <w:rsid w:val="00484489"/>
    <w:rsid w:val="00485147"/>
    <w:rsid w:val="004852C0"/>
    <w:rsid w:val="004918C9"/>
    <w:rsid w:val="00491EFD"/>
    <w:rsid w:val="004955B1"/>
    <w:rsid w:val="00497975"/>
    <w:rsid w:val="004A0A95"/>
    <w:rsid w:val="004A1051"/>
    <w:rsid w:val="004A20C1"/>
    <w:rsid w:val="004A52AF"/>
    <w:rsid w:val="004A6DC8"/>
    <w:rsid w:val="004A732E"/>
    <w:rsid w:val="004A7E9B"/>
    <w:rsid w:val="004B0A76"/>
    <w:rsid w:val="004C02FC"/>
    <w:rsid w:val="004C07A5"/>
    <w:rsid w:val="004C11B1"/>
    <w:rsid w:val="004C14BE"/>
    <w:rsid w:val="004C46AE"/>
    <w:rsid w:val="004C59A2"/>
    <w:rsid w:val="004C7D7B"/>
    <w:rsid w:val="004D1310"/>
    <w:rsid w:val="004D2B3D"/>
    <w:rsid w:val="004D6E54"/>
    <w:rsid w:val="004E16DA"/>
    <w:rsid w:val="004E6DD3"/>
    <w:rsid w:val="004F16E5"/>
    <w:rsid w:val="004F3D53"/>
    <w:rsid w:val="004F4938"/>
    <w:rsid w:val="004F70A2"/>
    <w:rsid w:val="00505F67"/>
    <w:rsid w:val="005144A5"/>
    <w:rsid w:val="0051615D"/>
    <w:rsid w:val="00517EB4"/>
    <w:rsid w:val="005211A5"/>
    <w:rsid w:val="0052789C"/>
    <w:rsid w:val="00530CF6"/>
    <w:rsid w:val="005342FE"/>
    <w:rsid w:val="0053571C"/>
    <w:rsid w:val="00536422"/>
    <w:rsid w:val="00537E87"/>
    <w:rsid w:val="00540DF1"/>
    <w:rsid w:val="00542939"/>
    <w:rsid w:val="00545386"/>
    <w:rsid w:val="00545457"/>
    <w:rsid w:val="005509F1"/>
    <w:rsid w:val="005655C6"/>
    <w:rsid w:val="0057001D"/>
    <w:rsid w:val="00573FD8"/>
    <w:rsid w:val="005771E5"/>
    <w:rsid w:val="00581573"/>
    <w:rsid w:val="0058349B"/>
    <w:rsid w:val="00583A94"/>
    <w:rsid w:val="005850EF"/>
    <w:rsid w:val="00593136"/>
    <w:rsid w:val="005A00A7"/>
    <w:rsid w:val="005A0E47"/>
    <w:rsid w:val="005B26C5"/>
    <w:rsid w:val="005B4ED3"/>
    <w:rsid w:val="005B583B"/>
    <w:rsid w:val="005C14E6"/>
    <w:rsid w:val="005C3FC9"/>
    <w:rsid w:val="005D1503"/>
    <w:rsid w:val="005D24A9"/>
    <w:rsid w:val="005E0599"/>
    <w:rsid w:val="005E0A40"/>
    <w:rsid w:val="005E23B3"/>
    <w:rsid w:val="005E288F"/>
    <w:rsid w:val="005E5A33"/>
    <w:rsid w:val="005E5D70"/>
    <w:rsid w:val="005E7603"/>
    <w:rsid w:val="005F0E7A"/>
    <w:rsid w:val="005F29B7"/>
    <w:rsid w:val="005F637B"/>
    <w:rsid w:val="0060147A"/>
    <w:rsid w:val="0060187C"/>
    <w:rsid w:val="0060404F"/>
    <w:rsid w:val="00605929"/>
    <w:rsid w:val="00606B92"/>
    <w:rsid w:val="00606EC0"/>
    <w:rsid w:val="006152E1"/>
    <w:rsid w:val="00617A83"/>
    <w:rsid w:val="006226AC"/>
    <w:rsid w:val="00627034"/>
    <w:rsid w:val="00627652"/>
    <w:rsid w:val="00627C9D"/>
    <w:rsid w:val="006308CE"/>
    <w:rsid w:val="00633C3A"/>
    <w:rsid w:val="006368B9"/>
    <w:rsid w:val="006371F0"/>
    <w:rsid w:val="00641B1C"/>
    <w:rsid w:val="00646A4F"/>
    <w:rsid w:val="0065157B"/>
    <w:rsid w:val="00654FC2"/>
    <w:rsid w:val="00655F86"/>
    <w:rsid w:val="006608A8"/>
    <w:rsid w:val="00662AB7"/>
    <w:rsid w:val="00670CD7"/>
    <w:rsid w:val="0068271A"/>
    <w:rsid w:val="006863DB"/>
    <w:rsid w:val="00686DF5"/>
    <w:rsid w:val="00693873"/>
    <w:rsid w:val="00695B05"/>
    <w:rsid w:val="006A2C0C"/>
    <w:rsid w:val="006A31C9"/>
    <w:rsid w:val="006A5D0A"/>
    <w:rsid w:val="006A69FB"/>
    <w:rsid w:val="006A7086"/>
    <w:rsid w:val="006B15DB"/>
    <w:rsid w:val="006B401F"/>
    <w:rsid w:val="006B5056"/>
    <w:rsid w:val="006B62FD"/>
    <w:rsid w:val="006C3FC3"/>
    <w:rsid w:val="006C4EA1"/>
    <w:rsid w:val="006C58A9"/>
    <w:rsid w:val="006C6359"/>
    <w:rsid w:val="006D391A"/>
    <w:rsid w:val="006D5B84"/>
    <w:rsid w:val="006D5EE0"/>
    <w:rsid w:val="006D6874"/>
    <w:rsid w:val="006D7EB5"/>
    <w:rsid w:val="006E0A39"/>
    <w:rsid w:val="006E167F"/>
    <w:rsid w:val="006E16F7"/>
    <w:rsid w:val="006E266A"/>
    <w:rsid w:val="006F0221"/>
    <w:rsid w:val="006F4967"/>
    <w:rsid w:val="006F5C9A"/>
    <w:rsid w:val="00700362"/>
    <w:rsid w:val="0070310E"/>
    <w:rsid w:val="00703B0E"/>
    <w:rsid w:val="00703F51"/>
    <w:rsid w:val="00712C0E"/>
    <w:rsid w:val="00713939"/>
    <w:rsid w:val="00713BEF"/>
    <w:rsid w:val="00713F1F"/>
    <w:rsid w:val="00714FB0"/>
    <w:rsid w:val="00720EF3"/>
    <w:rsid w:val="00722424"/>
    <w:rsid w:val="00733CB5"/>
    <w:rsid w:val="00740021"/>
    <w:rsid w:val="0074478B"/>
    <w:rsid w:val="00744E8D"/>
    <w:rsid w:val="007459D9"/>
    <w:rsid w:val="00745E9E"/>
    <w:rsid w:val="00745FCE"/>
    <w:rsid w:val="0074680F"/>
    <w:rsid w:val="00746B9B"/>
    <w:rsid w:val="00747838"/>
    <w:rsid w:val="00751616"/>
    <w:rsid w:val="0075313F"/>
    <w:rsid w:val="00754E1B"/>
    <w:rsid w:val="007552A1"/>
    <w:rsid w:val="00756211"/>
    <w:rsid w:val="00765237"/>
    <w:rsid w:val="0077027E"/>
    <w:rsid w:val="00772006"/>
    <w:rsid w:val="007739E0"/>
    <w:rsid w:val="00775955"/>
    <w:rsid w:val="0077769C"/>
    <w:rsid w:val="00785CF3"/>
    <w:rsid w:val="007861D8"/>
    <w:rsid w:val="00786DBB"/>
    <w:rsid w:val="00790506"/>
    <w:rsid w:val="00794785"/>
    <w:rsid w:val="007947CA"/>
    <w:rsid w:val="007A3F7C"/>
    <w:rsid w:val="007A4943"/>
    <w:rsid w:val="007A596B"/>
    <w:rsid w:val="007A7C4B"/>
    <w:rsid w:val="007B04B2"/>
    <w:rsid w:val="007B2788"/>
    <w:rsid w:val="007B2A53"/>
    <w:rsid w:val="007B472D"/>
    <w:rsid w:val="007B5998"/>
    <w:rsid w:val="007C3182"/>
    <w:rsid w:val="007C4AE7"/>
    <w:rsid w:val="007D740A"/>
    <w:rsid w:val="007D7CFE"/>
    <w:rsid w:val="007E1CB5"/>
    <w:rsid w:val="007E25F8"/>
    <w:rsid w:val="007E74B0"/>
    <w:rsid w:val="007F1F14"/>
    <w:rsid w:val="007F21DC"/>
    <w:rsid w:val="008008AA"/>
    <w:rsid w:val="008143B3"/>
    <w:rsid w:val="00817585"/>
    <w:rsid w:val="0082484E"/>
    <w:rsid w:val="00826EEF"/>
    <w:rsid w:val="00833210"/>
    <w:rsid w:val="008336F0"/>
    <w:rsid w:val="0084106C"/>
    <w:rsid w:val="0084379C"/>
    <w:rsid w:val="00845587"/>
    <w:rsid w:val="00846A13"/>
    <w:rsid w:val="008504DD"/>
    <w:rsid w:val="00850EBA"/>
    <w:rsid w:val="00853AD7"/>
    <w:rsid w:val="00855816"/>
    <w:rsid w:val="00855F0B"/>
    <w:rsid w:val="0085698F"/>
    <w:rsid w:val="008615C0"/>
    <w:rsid w:val="00862DDD"/>
    <w:rsid w:val="00863A40"/>
    <w:rsid w:val="00864358"/>
    <w:rsid w:val="008661C3"/>
    <w:rsid w:val="008716F5"/>
    <w:rsid w:val="00872349"/>
    <w:rsid w:val="008731C8"/>
    <w:rsid w:val="00875F3C"/>
    <w:rsid w:val="00876398"/>
    <w:rsid w:val="0088165B"/>
    <w:rsid w:val="00881D4F"/>
    <w:rsid w:val="008827D7"/>
    <w:rsid w:val="008830BE"/>
    <w:rsid w:val="00884F49"/>
    <w:rsid w:val="00885047"/>
    <w:rsid w:val="0088770F"/>
    <w:rsid w:val="00891FE0"/>
    <w:rsid w:val="008930FF"/>
    <w:rsid w:val="00894ABA"/>
    <w:rsid w:val="00895D63"/>
    <w:rsid w:val="008972A1"/>
    <w:rsid w:val="00897BE1"/>
    <w:rsid w:val="008A0865"/>
    <w:rsid w:val="008A12D8"/>
    <w:rsid w:val="008A52CE"/>
    <w:rsid w:val="008A6184"/>
    <w:rsid w:val="008B20BD"/>
    <w:rsid w:val="008B3CC4"/>
    <w:rsid w:val="008B6585"/>
    <w:rsid w:val="008B65F9"/>
    <w:rsid w:val="008B6DB0"/>
    <w:rsid w:val="008B7B63"/>
    <w:rsid w:val="008C36AB"/>
    <w:rsid w:val="008C4F4F"/>
    <w:rsid w:val="008C5452"/>
    <w:rsid w:val="008D07E3"/>
    <w:rsid w:val="008D361C"/>
    <w:rsid w:val="008D49A2"/>
    <w:rsid w:val="008D4C82"/>
    <w:rsid w:val="008E1BC3"/>
    <w:rsid w:val="008E288E"/>
    <w:rsid w:val="008E3127"/>
    <w:rsid w:val="008F0E49"/>
    <w:rsid w:val="008F4320"/>
    <w:rsid w:val="008F6B8C"/>
    <w:rsid w:val="008F6FD7"/>
    <w:rsid w:val="008F714A"/>
    <w:rsid w:val="0090256A"/>
    <w:rsid w:val="00904CC2"/>
    <w:rsid w:val="009118D6"/>
    <w:rsid w:val="00913D89"/>
    <w:rsid w:val="00914802"/>
    <w:rsid w:val="00915412"/>
    <w:rsid w:val="00915449"/>
    <w:rsid w:val="0092064D"/>
    <w:rsid w:val="00921449"/>
    <w:rsid w:val="00926F25"/>
    <w:rsid w:val="009316B0"/>
    <w:rsid w:val="00931F1B"/>
    <w:rsid w:val="00934249"/>
    <w:rsid w:val="009456B1"/>
    <w:rsid w:val="0095049E"/>
    <w:rsid w:val="00950B6D"/>
    <w:rsid w:val="00950DCF"/>
    <w:rsid w:val="009521DF"/>
    <w:rsid w:val="009636D8"/>
    <w:rsid w:val="0096422A"/>
    <w:rsid w:val="009645BF"/>
    <w:rsid w:val="0096529B"/>
    <w:rsid w:val="00966A14"/>
    <w:rsid w:val="00971135"/>
    <w:rsid w:val="00973E36"/>
    <w:rsid w:val="009751D5"/>
    <w:rsid w:val="009769B4"/>
    <w:rsid w:val="00984555"/>
    <w:rsid w:val="00986605"/>
    <w:rsid w:val="00986CF2"/>
    <w:rsid w:val="00991A64"/>
    <w:rsid w:val="00996141"/>
    <w:rsid w:val="0099750E"/>
    <w:rsid w:val="009A0BA1"/>
    <w:rsid w:val="009A2B49"/>
    <w:rsid w:val="009A33F8"/>
    <w:rsid w:val="009A393A"/>
    <w:rsid w:val="009A4BE5"/>
    <w:rsid w:val="009A61F4"/>
    <w:rsid w:val="009A7C4A"/>
    <w:rsid w:val="009B049E"/>
    <w:rsid w:val="009B061D"/>
    <w:rsid w:val="009B1B16"/>
    <w:rsid w:val="009B23EF"/>
    <w:rsid w:val="009C11A1"/>
    <w:rsid w:val="009C2145"/>
    <w:rsid w:val="009C4626"/>
    <w:rsid w:val="009C78C3"/>
    <w:rsid w:val="009C7A70"/>
    <w:rsid w:val="009D232B"/>
    <w:rsid w:val="009D2F1A"/>
    <w:rsid w:val="009E00E7"/>
    <w:rsid w:val="009E0FD7"/>
    <w:rsid w:val="009E44C7"/>
    <w:rsid w:val="009E4EF4"/>
    <w:rsid w:val="009E6088"/>
    <w:rsid w:val="009F37D4"/>
    <w:rsid w:val="009F3A97"/>
    <w:rsid w:val="00A02AF3"/>
    <w:rsid w:val="00A04956"/>
    <w:rsid w:val="00A05251"/>
    <w:rsid w:val="00A14209"/>
    <w:rsid w:val="00A14F80"/>
    <w:rsid w:val="00A15F91"/>
    <w:rsid w:val="00A257D1"/>
    <w:rsid w:val="00A25DC6"/>
    <w:rsid w:val="00A27532"/>
    <w:rsid w:val="00A315FA"/>
    <w:rsid w:val="00A33C86"/>
    <w:rsid w:val="00A35D8C"/>
    <w:rsid w:val="00A36F04"/>
    <w:rsid w:val="00A41314"/>
    <w:rsid w:val="00A4593B"/>
    <w:rsid w:val="00A46F59"/>
    <w:rsid w:val="00A57B9D"/>
    <w:rsid w:val="00A610DD"/>
    <w:rsid w:val="00A624C7"/>
    <w:rsid w:val="00A659C5"/>
    <w:rsid w:val="00A7466D"/>
    <w:rsid w:val="00A74F1B"/>
    <w:rsid w:val="00A75009"/>
    <w:rsid w:val="00A75C60"/>
    <w:rsid w:val="00A81C09"/>
    <w:rsid w:val="00A822FE"/>
    <w:rsid w:val="00A90812"/>
    <w:rsid w:val="00A91613"/>
    <w:rsid w:val="00A95B1F"/>
    <w:rsid w:val="00A960E9"/>
    <w:rsid w:val="00A97A32"/>
    <w:rsid w:val="00AA0DB6"/>
    <w:rsid w:val="00AA3E4C"/>
    <w:rsid w:val="00AA6E1C"/>
    <w:rsid w:val="00AA78D7"/>
    <w:rsid w:val="00AA7CF1"/>
    <w:rsid w:val="00AB07BA"/>
    <w:rsid w:val="00AB1BC4"/>
    <w:rsid w:val="00AB4EF4"/>
    <w:rsid w:val="00AB7B78"/>
    <w:rsid w:val="00AC1344"/>
    <w:rsid w:val="00AC2A97"/>
    <w:rsid w:val="00AC3213"/>
    <w:rsid w:val="00AC3564"/>
    <w:rsid w:val="00AC48ED"/>
    <w:rsid w:val="00AC4D63"/>
    <w:rsid w:val="00AC6124"/>
    <w:rsid w:val="00AC6977"/>
    <w:rsid w:val="00AD2168"/>
    <w:rsid w:val="00AD2BFD"/>
    <w:rsid w:val="00AE01EF"/>
    <w:rsid w:val="00AE2A76"/>
    <w:rsid w:val="00AE3B52"/>
    <w:rsid w:val="00AE77A9"/>
    <w:rsid w:val="00AF00C0"/>
    <w:rsid w:val="00AF0991"/>
    <w:rsid w:val="00AF3460"/>
    <w:rsid w:val="00AF474E"/>
    <w:rsid w:val="00B035DC"/>
    <w:rsid w:val="00B06B9E"/>
    <w:rsid w:val="00B12C8A"/>
    <w:rsid w:val="00B12FE1"/>
    <w:rsid w:val="00B2374B"/>
    <w:rsid w:val="00B30922"/>
    <w:rsid w:val="00B41D25"/>
    <w:rsid w:val="00B42FFA"/>
    <w:rsid w:val="00B43248"/>
    <w:rsid w:val="00B45B22"/>
    <w:rsid w:val="00B50649"/>
    <w:rsid w:val="00B52D5F"/>
    <w:rsid w:val="00B557DC"/>
    <w:rsid w:val="00B61B9B"/>
    <w:rsid w:val="00B62C35"/>
    <w:rsid w:val="00B63C72"/>
    <w:rsid w:val="00B65146"/>
    <w:rsid w:val="00B67DAC"/>
    <w:rsid w:val="00B71F00"/>
    <w:rsid w:val="00B7407C"/>
    <w:rsid w:val="00B743EE"/>
    <w:rsid w:val="00B83CEC"/>
    <w:rsid w:val="00B84959"/>
    <w:rsid w:val="00B851C8"/>
    <w:rsid w:val="00B85B33"/>
    <w:rsid w:val="00B92594"/>
    <w:rsid w:val="00B94ACB"/>
    <w:rsid w:val="00BA19FA"/>
    <w:rsid w:val="00BA56BC"/>
    <w:rsid w:val="00BB0147"/>
    <w:rsid w:val="00BB22F5"/>
    <w:rsid w:val="00BB6951"/>
    <w:rsid w:val="00BC5182"/>
    <w:rsid w:val="00BD2896"/>
    <w:rsid w:val="00BD7E5A"/>
    <w:rsid w:val="00BE464D"/>
    <w:rsid w:val="00BF0129"/>
    <w:rsid w:val="00BF0711"/>
    <w:rsid w:val="00BF1AE2"/>
    <w:rsid w:val="00BF2C2F"/>
    <w:rsid w:val="00BF2EF5"/>
    <w:rsid w:val="00BF419E"/>
    <w:rsid w:val="00BF6082"/>
    <w:rsid w:val="00BF62A6"/>
    <w:rsid w:val="00C010F1"/>
    <w:rsid w:val="00C053B5"/>
    <w:rsid w:val="00C05764"/>
    <w:rsid w:val="00C059C8"/>
    <w:rsid w:val="00C06AB1"/>
    <w:rsid w:val="00C10618"/>
    <w:rsid w:val="00C11A30"/>
    <w:rsid w:val="00C127AF"/>
    <w:rsid w:val="00C14820"/>
    <w:rsid w:val="00C1497B"/>
    <w:rsid w:val="00C16602"/>
    <w:rsid w:val="00C20594"/>
    <w:rsid w:val="00C221AE"/>
    <w:rsid w:val="00C279B1"/>
    <w:rsid w:val="00C27DA7"/>
    <w:rsid w:val="00C27FEC"/>
    <w:rsid w:val="00C3055A"/>
    <w:rsid w:val="00C3062B"/>
    <w:rsid w:val="00C3147F"/>
    <w:rsid w:val="00C33C15"/>
    <w:rsid w:val="00C37F47"/>
    <w:rsid w:val="00C438A1"/>
    <w:rsid w:val="00C44740"/>
    <w:rsid w:val="00C4529D"/>
    <w:rsid w:val="00C56285"/>
    <w:rsid w:val="00C57BE6"/>
    <w:rsid w:val="00C629B6"/>
    <w:rsid w:val="00C658C6"/>
    <w:rsid w:val="00C65CC7"/>
    <w:rsid w:val="00C70021"/>
    <w:rsid w:val="00C70C67"/>
    <w:rsid w:val="00C73B15"/>
    <w:rsid w:val="00C76AA0"/>
    <w:rsid w:val="00C77EF8"/>
    <w:rsid w:val="00C80116"/>
    <w:rsid w:val="00C8027D"/>
    <w:rsid w:val="00C86539"/>
    <w:rsid w:val="00C935E2"/>
    <w:rsid w:val="00C97838"/>
    <w:rsid w:val="00CA0F5C"/>
    <w:rsid w:val="00CA200A"/>
    <w:rsid w:val="00CA21D0"/>
    <w:rsid w:val="00CA2A81"/>
    <w:rsid w:val="00CB117A"/>
    <w:rsid w:val="00CB23C5"/>
    <w:rsid w:val="00CB642F"/>
    <w:rsid w:val="00CB66AE"/>
    <w:rsid w:val="00CB6E1C"/>
    <w:rsid w:val="00CC076D"/>
    <w:rsid w:val="00CC6510"/>
    <w:rsid w:val="00CD17F9"/>
    <w:rsid w:val="00CD3530"/>
    <w:rsid w:val="00CD4253"/>
    <w:rsid w:val="00CE0212"/>
    <w:rsid w:val="00CE04F2"/>
    <w:rsid w:val="00CE0A8A"/>
    <w:rsid w:val="00CE0D27"/>
    <w:rsid w:val="00CE1441"/>
    <w:rsid w:val="00CE1F19"/>
    <w:rsid w:val="00CE503E"/>
    <w:rsid w:val="00CE53DE"/>
    <w:rsid w:val="00CE7754"/>
    <w:rsid w:val="00CF1060"/>
    <w:rsid w:val="00CF32D8"/>
    <w:rsid w:val="00CF709B"/>
    <w:rsid w:val="00D0077B"/>
    <w:rsid w:val="00D01879"/>
    <w:rsid w:val="00D01AA8"/>
    <w:rsid w:val="00D02890"/>
    <w:rsid w:val="00D11872"/>
    <w:rsid w:val="00D14539"/>
    <w:rsid w:val="00D20365"/>
    <w:rsid w:val="00D208D9"/>
    <w:rsid w:val="00D22844"/>
    <w:rsid w:val="00D23FEE"/>
    <w:rsid w:val="00D30AC8"/>
    <w:rsid w:val="00D3248A"/>
    <w:rsid w:val="00D56B29"/>
    <w:rsid w:val="00D5762B"/>
    <w:rsid w:val="00D60C51"/>
    <w:rsid w:val="00D64F6D"/>
    <w:rsid w:val="00D67EA2"/>
    <w:rsid w:val="00D71730"/>
    <w:rsid w:val="00D72167"/>
    <w:rsid w:val="00D72ECA"/>
    <w:rsid w:val="00D746F5"/>
    <w:rsid w:val="00D74DE0"/>
    <w:rsid w:val="00D76A67"/>
    <w:rsid w:val="00D7757C"/>
    <w:rsid w:val="00D80D43"/>
    <w:rsid w:val="00D824A4"/>
    <w:rsid w:val="00D84092"/>
    <w:rsid w:val="00D858F0"/>
    <w:rsid w:val="00D87F4B"/>
    <w:rsid w:val="00D932F4"/>
    <w:rsid w:val="00DA4405"/>
    <w:rsid w:val="00DB1665"/>
    <w:rsid w:val="00DB269D"/>
    <w:rsid w:val="00DC0888"/>
    <w:rsid w:val="00DD096A"/>
    <w:rsid w:val="00DD3AEC"/>
    <w:rsid w:val="00DD5CC2"/>
    <w:rsid w:val="00DD6DC8"/>
    <w:rsid w:val="00DE3C58"/>
    <w:rsid w:val="00DF052C"/>
    <w:rsid w:val="00DF280B"/>
    <w:rsid w:val="00DF4035"/>
    <w:rsid w:val="00DF6707"/>
    <w:rsid w:val="00DF7A7B"/>
    <w:rsid w:val="00DF7C79"/>
    <w:rsid w:val="00E001AC"/>
    <w:rsid w:val="00E00383"/>
    <w:rsid w:val="00E00FCB"/>
    <w:rsid w:val="00E01AF3"/>
    <w:rsid w:val="00E07E42"/>
    <w:rsid w:val="00E11D83"/>
    <w:rsid w:val="00E121B8"/>
    <w:rsid w:val="00E1390B"/>
    <w:rsid w:val="00E2268B"/>
    <w:rsid w:val="00E23D05"/>
    <w:rsid w:val="00E31AB9"/>
    <w:rsid w:val="00E32896"/>
    <w:rsid w:val="00E33633"/>
    <w:rsid w:val="00E339A3"/>
    <w:rsid w:val="00E37ED9"/>
    <w:rsid w:val="00E421AA"/>
    <w:rsid w:val="00E43D51"/>
    <w:rsid w:val="00E4494D"/>
    <w:rsid w:val="00E44F68"/>
    <w:rsid w:val="00E451ED"/>
    <w:rsid w:val="00E4648C"/>
    <w:rsid w:val="00E4654A"/>
    <w:rsid w:val="00E515E7"/>
    <w:rsid w:val="00E5243E"/>
    <w:rsid w:val="00E57C20"/>
    <w:rsid w:val="00E65891"/>
    <w:rsid w:val="00E67FA9"/>
    <w:rsid w:val="00E70023"/>
    <w:rsid w:val="00E74520"/>
    <w:rsid w:val="00E75411"/>
    <w:rsid w:val="00E771D6"/>
    <w:rsid w:val="00E801BB"/>
    <w:rsid w:val="00E83B4C"/>
    <w:rsid w:val="00E85193"/>
    <w:rsid w:val="00E8616D"/>
    <w:rsid w:val="00E928EB"/>
    <w:rsid w:val="00E93FC6"/>
    <w:rsid w:val="00EA1CB8"/>
    <w:rsid w:val="00EA607B"/>
    <w:rsid w:val="00EA77DD"/>
    <w:rsid w:val="00EB0B4D"/>
    <w:rsid w:val="00EB64D4"/>
    <w:rsid w:val="00EC162E"/>
    <w:rsid w:val="00EC18E6"/>
    <w:rsid w:val="00ED135A"/>
    <w:rsid w:val="00ED1509"/>
    <w:rsid w:val="00ED33CD"/>
    <w:rsid w:val="00ED3B56"/>
    <w:rsid w:val="00ED44EF"/>
    <w:rsid w:val="00ED7DF5"/>
    <w:rsid w:val="00EE2865"/>
    <w:rsid w:val="00EE3881"/>
    <w:rsid w:val="00EE6231"/>
    <w:rsid w:val="00EF36ED"/>
    <w:rsid w:val="00EF77C0"/>
    <w:rsid w:val="00F034BF"/>
    <w:rsid w:val="00F03FB4"/>
    <w:rsid w:val="00F04F6E"/>
    <w:rsid w:val="00F05F1C"/>
    <w:rsid w:val="00F05F28"/>
    <w:rsid w:val="00F0616B"/>
    <w:rsid w:val="00F07146"/>
    <w:rsid w:val="00F079AC"/>
    <w:rsid w:val="00F123F2"/>
    <w:rsid w:val="00F1338F"/>
    <w:rsid w:val="00F13FA8"/>
    <w:rsid w:val="00F16DF4"/>
    <w:rsid w:val="00F17805"/>
    <w:rsid w:val="00F22B25"/>
    <w:rsid w:val="00F30A70"/>
    <w:rsid w:val="00F31B38"/>
    <w:rsid w:val="00F32971"/>
    <w:rsid w:val="00F32CEA"/>
    <w:rsid w:val="00F35E20"/>
    <w:rsid w:val="00F37127"/>
    <w:rsid w:val="00F37B95"/>
    <w:rsid w:val="00F51102"/>
    <w:rsid w:val="00F53FD9"/>
    <w:rsid w:val="00F552DE"/>
    <w:rsid w:val="00F55952"/>
    <w:rsid w:val="00F55D8F"/>
    <w:rsid w:val="00F570DB"/>
    <w:rsid w:val="00F57B7B"/>
    <w:rsid w:val="00F61DB1"/>
    <w:rsid w:val="00F61E03"/>
    <w:rsid w:val="00F652A4"/>
    <w:rsid w:val="00F66622"/>
    <w:rsid w:val="00F66ACD"/>
    <w:rsid w:val="00F72C4F"/>
    <w:rsid w:val="00F744BA"/>
    <w:rsid w:val="00F80DB1"/>
    <w:rsid w:val="00F96EFF"/>
    <w:rsid w:val="00FA0094"/>
    <w:rsid w:val="00FA349F"/>
    <w:rsid w:val="00FA3958"/>
    <w:rsid w:val="00FA4ABD"/>
    <w:rsid w:val="00FA5563"/>
    <w:rsid w:val="00FA6C5B"/>
    <w:rsid w:val="00FA7808"/>
    <w:rsid w:val="00FA7D2C"/>
    <w:rsid w:val="00FB16A3"/>
    <w:rsid w:val="00FB41F9"/>
    <w:rsid w:val="00FB6430"/>
    <w:rsid w:val="00FB732C"/>
    <w:rsid w:val="00FC1C50"/>
    <w:rsid w:val="00FC1DF3"/>
    <w:rsid w:val="00FC58C6"/>
    <w:rsid w:val="00FD0712"/>
    <w:rsid w:val="00FD0D1F"/>
    <w:rsid w:val="00FD1AB6"/>
    <w:rsid w:val="00FD5BA1"/>
    <w:rsid w:val="00FD5C6B"/>
    <w:rsid w:val="00FD779B"/>
    <w:rsid w:val="00FE03E4"/>
    <w:rsid w:val="00FE2E54"/>
    <w:rsid w:val="00FE34B6"/>
    <w:rsid w:val="00FE641B"/>
    <w:rsid w:val="00FE68ED"/>
    <w:rsid w:val="00FE6983"/>
    <w:rsid w:val="00FF558B"/>
    <w:rsid w:val="00FF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0A02C"/>
  <w15:docId w15:val="{B86F6635-4B68-4232-88F4-E3A05891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85"/>
  </w:style>
  <w:style w:type="paragraph" w:styleId="Heading1">
    <w:name w:val="heading 1"/>
    <w:basedOn w:val="Normal"/>
    <w:next w:val="Normal"/>
    <w:qFormat/>
    <w:rsid w:val="00401485"/>
    <w:pPr>
      <w:keepNext/>
      <w:jc w:val="center"/>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ine">
    <w:name w:val="Singline"/>
    <w:basedOn w:val="Normal"/>
    <w:rsid w:val="00401485"/>
    <w:rPr>
      <w:sz w:val="24"/>
    </w:rPr>
  </w:style>
  <w:style w:type="paragraph" w:styleId="BodyText2">
    <w:name w:val="Body Text 2"/>
    <w:basedOn w:val="Normal"/>
    <w:rsid w:val="00401485"/>
    <w:rPr>
      <w:rFonts w:ascii="Nuptial BT" w:hAnsi="Nuptial BT"/>
      <w:b/>
    </w:rPr>
  </w:style>
  <w:style w:type="paragraph" w:styleId="Caption">
    <w:name w:val="caption"/>
    <w:basedOn w:val="Normal"/>
    <w:next w:val="Normal"/>
    <w:qFormat/>
    <w:rsid w:val="00401485"/>
    <w:pPr>
      <w:framePr w:w="5193" w:h="2880" w:hSpace="181" w:wrap="notBeside" w:vAnchor="text" w:hAnchor="page" w:x="1296" w:y="1"/>
      <w:jc w:val="center"/>
    </w:pPr>
    <w:rPr>
      <w:rFonts w:ascii="Courier New" w:hAnsi="Courier New"/>
      <w:b/>
    </w:rPr>
  </w:style>
  <w:style w:type="paragraph" w:styleId="Header">
    <w:name w:val="header"/>
    <w:basedOn w:val="Normal"/>
    <w:link w:val="HeaderChar"/>
    <w:uiPriority w:val="99"/>
    <w:rsid w:val="00401485"/>
    <w:pPr>
      <w:tabs>
        <w:tab w:val="center" w:pos="4320"/>
        <w:tab w:val="right" w:pos="8640"/>
      </w:tabs>
    </w:pPr>
  </w:style>
  <w:style w:type="paragraph" w:styleId="Footer">
    <w:name w:val="footer"/>
    <w:basedOn w:val="Normal"/>
    <w:rsid w:val="00401485"/>
    <w:pPr>
      <w:tabs>
        <w:tab w:val="center" w:pos="4320"/>
        <w:tab w:val="right" w:pos="8640"/>
      </w:tabs>
    </w:pPr>
  </w:style>
  <w:style w:type="character" w:styleId="PageNumber">
    <w:name w:val="page number"/>
    <w:basedOn w:val="DefaultParagraphFont"/>
    <w:rsid w:val="00401485"/>
  </w:style>
  <w:style w:type="paragraph" w:customStyle="1" w:styleId="LetterMainText">
    <w:name w:val="Letter Main Text"/>
    <w:basedOn w:val="Singline"/>
    <w:rsid w:val="00401485"/>
    <w:pPr>
      <w:spacing w:before="120" w:after="120"/>
    </w:pPr>
  </w:style>
  <w:style w:type="table" w:styleId="TableGrid">
    <w:name w:val="Table Grid"/>
    <w:basedOn w:val="TableNormal"/>
    <w:rsid w:val="00D7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F4938"/>
    <w:rPr>
      <w:b/>
      <w:bCs/>
    </w:rPr>
  </w:style>
  <w:style w:type="paragraph" w:customStyle="1" w:styleId="FWBL1">
    <w:name w:val="FWB_L1"/>
    <w:basedOn w:val="Normal"/>
    <w:next w:val="FWBL2"/>
    <w:rsid w:val="00164E06"/>
    <w:pPr>
      <w:keepNext/>
      <w:keepLines/>
      <w:numPr>
        <w:numId w:val="1"/>
      </w:numPr>
      <w:spacing w:after="240"/>
      <w:outlineLvl w:val="0"/>
    </w:pPr>
    <w:rPr>
      <w:b/>
      <w:smallCaps/>
      <w:sz w:val="24"/>
      <w:lang w:eastAsia="en-US"/>
    </w:rPr>
  </w:style>
  <w:style w:type="paragraph" w:customStyle="1" w:styleId="FWBL2">
    <w:name w:val="FWB_L2"/>
    <w:basedOn w:val="FWBL1"/>
    <w:rsid w:val="00164E06"/>
    <w:pPr>
      <w:keepNext w:val="0"/>
      <w:keepLines w:val="0"/>
      <w:numPr>
        <w:ilvl w:val="1"/>
      </w:numPr>
      <w:jc w:val="both"/>
      <w:outlineLvl w:val="9"/>
    </w:pPr>
    <w:rPr>
      <w:b w:val="0"/>
      <w:smallCaps w:val="0"/>
    </w:rPr>
  </w:style>
  <w:style w:type="paragraph" w:customStyle="1" w:styleId="FWBL3">
    <w:name w:val="FWB_L3"/>
    <w:basedOn w:val="FWBL2"/>
    <w:rsid w:val="00164E06"/>
    <w:pPr>
      <w:numPr>
        <w:ilvl w:val="2"/>
      </w:numPr>
    </w:pPr>
  </w:style>
  <w:style w:type="paragraph" w:customStyle="1" w:styleId="FWBL4">
    <w:name w:val="FWB_L4"/>
    <w:basedOn w:val="FWBL3"/>
    <w:rsid w:val="00164E06"/>
    <w:pPr>
      <w:numPr>
        <w:ilvl w:val="3"/>
      </w:numPr>
    </w:pPr>
  </w:style>
  <w:style w:type="paragraph" w:customStyle="1" w:styleId="FWBL5">
    <w:name w:val="FWB_L5"/>
    <w:basedOn w:val="FWBL4"/>
    <w:rsid w:val="00164E06"/>
    <w:pPr>
      <w:numPr>
        <w:ilvl w:val="4"/>
      </w:numPr>
    </w:pPr>
  </w:style>
  <w:style w:type="paragraph" w:customStyle="1" w:styleId="FWBL6">
    <w:name w:val="FWB_L6"/>
    <w:basedOn w:val="FWBL5"/>
    <w:rsid w:val="00164E06"/>
    <w:pPr>
      <w:numPr>
        <w:ilvl w:val="5"/>
      </w:numPr>
    </w:pPr>
  </w:style>
  <w:style w:type="paragraph" w:customStyle="1" w:styleId="FWBL7">
    <w:name w:val="FWB_L7"/>
    <w:basedOn w:val="FWBL6"/>
    <w:rsid w:val="00164E06"/>
    <w:pPr>
      <w:numPr>
        <w:ilvl w:val="6"/>
      </w:numPr>
    </w:pPr>
  </w:style>
  <w:style w:type="paragraph" w:customStyle="1" w:styleId="FWBL8">
    <w:name w:val="FWB_L8"/>
    <w:basedOn w:val="FWBL7"/>
    <w:rsid w:val="00164E06"/>
    <w:pPr>
      <w:numPr>
        <w:ilvl w:val="7"/>
      </w:numPr>
    </w:pPr>
  </w:style>
  <w:style w:type="paragraph" w:styleId="BalloonText">
    <w:name w:val="Balloon Text"/>
    <w:basedOn w:val="Normal"/>
    <w:link w:val="BalloonTextChar"/>
    <w:uiPriority w:val="99"/>
    <w:semiHidden/>
    <w:unhideWhenUsed/>
    <w:rsid w:val="003A22ED"/>
    <w:rPr>
      <w:rFonts w:ascii="Tahoma" w:hAnsi="Tahoma" w:cs="Tahoma"/>
      <w:sz w:val="16"/>
      <w:szCs w:val="16"/>
    </w:rPr>
  </w:style>
  <w:style w:type="character" w:customStyle="1" w:styleId="BalloonTextChar">
    <w:name w:val="Balloon Text Char"/>
    <w:basedOn w:val="DefaultParagraphFont"/>
    <w:link w:val="BalloonText"/>
    <w:uiPriority w:val="99"/>
    <w:semiHidden/>
    <w:rsid w:val="003A22ED"/>
    <w:rPr>
      <w:rFonts w:ascii="Tahoma" w:hAnsi="Tahoma" w:cs="Tahoma"/>
      <w:sz w:val="16"/>
      <w:szCs w:val="16"/>
    </w:rPr>
  </w:style>
  <w:style w:type="paragraph" w:styleId="ListParagraph">
    <w:name w:val="List Paragraph"/>
    <w:basedOn w:val="Normal"/>
    <w:uiPriority w:val="34"/>
    <w:qFormat/>
    <w:rsid w:val="00001D12"/>
    <w:pPr>
      <w:ind w:left="720"/>
      <w:contextualSpacing/>
    </w:pPr>
  </w:style>
  <w:style w:type="paragraph" w:styleId="Revision">
    <w:name w:val="Revision"/>
    <w:hidden/>
    <w:uiPriority w:val="99"/>
    <w:semiHidden/>
    <w:rsid w:val="0088165B"/>
  </w:style>
  <w:style w:type="character" w:styleId="CommentReference">
    <w:name w:val="annotation reference"/>
    <w:basedOn w:val="DefaultParagraphFont"/>
    <w:uiPriority w:val="99"/>
    <w:semiHidden/>
    <w:unhideWhenUsed/>
    <w:rsid w:val="00996141"/>
    <w:rPr>
      <w:sz w:val="16"/>
      <w:szCs w:val="16"/>
    </w:rPr>
  </w:style>
  <w:style w:type="paragraph" w:styleId="CommentText">
    <w:name w:val="annotation text"/>
    <w:basedOn w:val="Normal"/>
    <w:link w:val="CommentTextChar"/>
    <w:uiPriority w:val="99"/>
    <w:semiHidden/>
    <w:unhideWhenUsed/>
    <w:rsid w:val="00996141"/>
  </w:style>
  <w:style w:type="character" w:customStyle="1" w:styleId="CommentTextChar">
    <w:name w:val="Comment Text Char"/>
    <w:basedOn w:val="DefaultParagraphFont"/>
    <w:link w:val="CommentText"/>
    <w:uiPriority w:val="99"/>
    <w:semiHidden/>
    <w:rsid w:val="00996141"/>
  </w:style>
  <w:style w:type="paragraph" w:styleId="CommentSubject">
    <w:name w:val="annotation subject"/>
    <w:basedOn w:val="CommentText"/>
    <w:next w:val="CommentText"/>
    <w:link w:val="CommentSubjectChar"/>
    <w:uiPriority w:val="99"/>
    <w:semiHidden/>
    <w:unhideWhenUsed/>
    <w:rsid w:val="00996141"/>
    <w:rPr>
      <w:b/>
      <w:bCs/>
    </w:rPr>
  </w:style>
  <w:style w:type="character" w:customStyle="1" w:styleId="CommentSubjectChar">
    <w:name w:val="Comment Subject Char"/>
    <w:basedOn w:val="CommentTextChar"/>
    <w:link w:val="CommentSubject"/>
    <w:uiPriority w:val="99"/>
    <w:semiHidden/>
    <w:rsid w:val="00996141"/>
    <w:rPr>
      <w:b/>
      <w:bCs/>
    </w:rPr>
  </w:style>
  <w:style w:type="character" w:customStyle="1" w:styleId="HeaderChar">
    <w:name w:val="Header Char"/>
    <w:basedOn w:val="DefaultParagraphFont"/>
    <w:link w:val="Header"/>
    <w:uiPriority w:val="99"/>
    <w:rsid w:val="00646A4F"/>
  </w:style>
  <w:style w:type="paragraph" w:styleId="FootnoteText">
    <w:name w:val="footnote text"/>
    <w:basedOn w:val="Normal"/>
    <w:link w:val="FootnoteTextChar"/>
    <w:uiPriority w:val="99"/>
    <w:semiHidden/>
    <w:unhideWhenUsed/>
    <w:rsid w:val="005E23B3"/>
  </w:style>
  <w:style w:type="character" w:customStyle="1" w:styleId="FootnoteTextChar">
    <w:name w:val="Footnote Text Char"/>
    <w:basedOn w:val="DefaultParagraphFont"/>
    <w:link w:val="FootnoteText"/>
    <w:uiPriority w:val="99"/>
    <w:semiHidden/>
    <w:rsid w:val="005E23B3"/>
  </w:style>
  <w:style w:type="character" w:styleId="FootnoteReference">
    <w:name w:val="footnote reference"/>
    <w:basedOn w:val="DefaultParagraphFont"/>
    <w:uiPriority w:val="99"/>
    <w:semiHidden/>
    <w:unhideWhenUsed/>
    <w:rsid w:val="005E23B3"/>
    <w:rPr>
      <w:vertAlign w:val="superscript"/>
    </w:rPr>
  </w:style>
  <w:style w:type="character" w:styleId="Hyperlink">
    <w:name w:val="Hyperlink"/>
    <w:basedOn w:val="DefaultParagraphFont"/>
    <w:uiPriority w:val="99"/>
    <w:unhideWhenUsed/>
    <w:rsid w:val="00146C91"/>
    <w:rPr>
      <w:color w:val="0000FF" w:themeColor="hyperlink"/>
      <w:u w:val="single"/>
    </w:rPr>
  </w:style>
  <w:style w:type="paragraph" w:styleId="ListBullet">
    <w:name w:val="List Bullet"/>
    <w:basedOn w:val="Normal"/>
    <w:uiPriority w:val="2"/>
    <w:unhideWhenUsed/>
    <w:qFormat/>
    <w:rsid w:val="009A33F8"/>
    <w:pPr>
      <w:numPr>
        <w:numId w:val="6"/>
      </w:numPr>
      <w:spacing w:after="240" w:line="300" w:lineRule="auto"/>
      <w:contextualSpacing/>
      <w:jc w:val="both"/>
    </w:pPr>
    <w:rPr>
      <w:rFonts w:ascii="Calibri" w:eastAsiaTheme="minorEastAsia" w:hAnsi="Calibri" w:cstheme="minorBidi"/>
      <w:color w:val="1F497D" w:themeColor="text2"/>
      <w:lang w:val="en-US" w:eastAsia="ja-JP"/>
    </w:rPr>
  </w:style>
  <w:style w:type="paragraph" w:styleId="NormalWeb">
    <w:name w:val="Normal (Web)"/>
    <w:basedOn w:val="Normal"/>
    <w:uiPriority w:val="99"/>
    <w:semiHidden/>
    <w:unhideWhenUsed/>
    <w:rsid w:val="009F3A97"/>
    <w:pPr>
      <w:spacing w:before="100" w:beforeAutospacing="1" w:after="100" w:afterAutospacing="1"/>
    </w:pPr>
    <w:rPr>
      <w:sz w:val="24"/>
      <w:szCs w:val="24"/>
    </w:rPr>
  </w:style>
  <w:style w:type="paragraph" w:customStyle="1" w:styleId="FilesiteRef">
    <w:name w:val="Filesite Ref"/>
    <w:basedOn w:val="Normal"/>
    <w:uiPriority w:val="5"/>
    <w:rsid w:val="00113715"/>
    <w:rPr>
      <w:rFonts w:ascii="Arial" w:eastAsiaTheme="minorEastAsia" w:hAnsi="Arial" w:cstheme="minorBidi"/>
      <w:sz w:val="16"/>
      <w:szCs w:val="22"/>
    </w:rPr>
  </w:style>
  <w:style w:type="paragraph" w:customStyle="1" w:styleId="SummaryBoxText">
    <w:name w:val="Summary Box Text"/>
    <w:basedOn w:val="Normal"/>
    <w:autoRedefine/>
    <w:qFormat/>
    <w:rsid w:val="00113715"/>
    <w:pPr>
      <w:numPr>
        <w:numId w:val="54"/>
      </w:numPr>
      <w:spacing w:before="120"/>
      <w:ind w:left="318" w:hanging="284"/>
    </w:pPr>
    <w:rPr>
      <w:rFonts w:ascii="Arial" w:eastAsiaTheme="minorEastAsia"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672">
      <w:bodyDiv w:val="1"/>
      <w:marLeft w:val="0"/>
      <w:marRight w:val="0"/>
      <w:marTop w:val="0"/>
      <w:marBottom w:val="0"/>
      <w:divBdr>
        <w:top w:val="none" w:sz="0" w:space="0" w:color="auto"/>
        <w:left w:val="none" w:sz="0" w:space="0" w:color="auto"/>
        <w:bottom w:val="none" w:sz="0" w:space="0" w:color="auto"/>
        <w:right w:val="none" w:sz="0" w:space="0" w:color="auto"/>
      </w:divBdr>
    </w:div>
    <w:div w:id="337003977">
      <w:bodyDiv w:val="1"/>
      <w:marLeft w:val="0"/>
      <w:marRight w:val="0"/>
      <w:marTop w:val="0"/>
      <w:marBottom w:val="0"/>
      <w:divBdr>
        <w:top w:val="none" w:sz="0" w:space="0" w:color="auto"/>
        <w:left w:val="none" w:sz="0" w:space="0" w:color="auto"/>
        <w:bottom w:val="none" w:sz="0" w:space="0" w:color="auto"/>
        <w:right w:val="none" w:sz="0" w:space="0" w:color="auto"/>
      </w:divBdr>
      <w:divsChild>
        <w:div w:id="1168789493">
          <w:marLeft w:val="0"/>
          <w:marRight w:val="0"/>
          <w:marTop w:val="0"/>
          <w:marBottom w:val="0"/>
          <w:divBdr>
            <w:top w:val="none" w:sz="0" w:space="0" w:color="auto"/>
            <w:left w:val="none" w:sz="0" w:space="0" w:color="auto"/>
            <w:bottom w:val="none" w:sz="0" w:space="0" w:color="auto"/>
            <w:right w:val="none" w:sz="0" w:space="0" w:color="auto"/>
          </w:divBdr>
          <w:divsChild>
            <w:div w:id="121509003">
              <w:marLeft w:val="0"/>
              <w:marRight w:val="0"/>
              <w:marTop w:val="0"/>
              <w:marBottom w:val="0"/>
              <w:divBdr>
                <w:top w:val="none" w:sz="0" w:space="0" w:color="auto"/>
                <w:left w:val="none" w:sz="0" w:space="0" w:color="auto"/>
                <w:bottom w:val="none" w:sz="0" w:space="0" w:color="auto"/>
                <w:right w:val="none" w:sz="0" w:space="0" w:color="auto"/>
              </w:divBdr>
            </w:div>
            <w:div w:id="169219189">
              <w:marLeft w:val="0"/>
              <w:marRight w:val="0"/>
              <w:marTop w:val="0"/>
              <w:marBottom w:val="0"/>
              <w:divBdr>
                <w:top w:val="none" w:sz="0" w:space="0" w:color="auto"/>
                <w:left w:val="none" w:sz="0" w:space="0" w:color="auto"/>
                <w:bottom w:val="none" w:sz="0" w:space="0" w:color="auto"/>
                <w:right w:val="none" w:sz="0" w:space="0" w:color="auto"/>
              </w:divBdr>
            </w:div>
            <w:div w:id="417337796">
              <w:marLeft w:val="0"/>
              <w:marRight w:val="0"/>
              <w:marTop w:val="0"/>
              <w:marBottom w:val="0"/>
              <w:divBdr>
                <w:top w:val="none" w:sz="0" w:space="0" w:color="auto"/>
                <w:left w:val="none" w:sz="0" w:space="0" w:color="auto"/>
                <w:bottom w:val="none" w:sz="0" w:space="0" w:color="auto"/>
                <w:right w:val="none" w:sz="0" w:space="0" w:color="auto"/>
              </w:divBdr>
            </w:div>
            <w:div w:id="556280441">
              <w:marLeft w:val="0"/>
              <w:marRight w:val="0"/>
              <w:marTop w:val="0"/>
              <w:marBottom w:val="0"/>
              <w:divBdr>
                <w:top w:val="none" w:sz="0" w:space="0" w:color="auto"/>
                <w:left w:val="none" w:sz="0" w:space="0" w:color="auto"/>
                <w:bottom w:val="none" w:sz="0" w:space="0" w:color="auto"/>
                <w:right w:val="none" w:sz="0" w:space="0" w:color="auto"/>
              </w:divBdr>
            </w:div>
            <w:div w:id="786126525">
              <w:marLeft w:val="0"/>
              <w:marRight w:val="0"/>
              <w:marTop w:val="0"/>
              <w:marBottom w:val="0"/>
              <w:divBdr>
                <w:top w:val="none" w:sz="0" w:space="0" w:color="auto"/>
                <w:left w:val="none" w:sz="0" w:space="0" w:color="auto"/>
                <w:bottom w:val="none" w:sz="0" w:space="0" w:color="auto"/>
                <w:right w:val="none" w:sz="0" w:space="0" w:color="auto"/>
              </w:divBdr>
            </w:div>
            <w:div w:id="934707016">
              <w:marLeft w:val="0"/>
              <w:marRight w:val="0"/>
              <w:marTop w:val="0"/>
              <w:marBottom w:val="0"/>
              <w:divBdr>
                <w:top w:val="none" w:sz="0" w:space="0" w:color="auto"/>
                <w:left w:val="none" w:sz="0" w:space="0" w:color="auto"/>
                <w:bottom w:val="none" w:sz="0" w:space="0" w:color="auto"/>
                <w:right w:val="none" w:sz="0" w:space="0" w:color="auto"/>
              </w:divBdr>
            </w:div>
            <w:div w:id="1564413251">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0"/>
              <w:marBottom w:val="0"/>
              <w:divBdr>
                <w:top w:val="none" w:sz="0" w:space="0" w:color="auto"/>
                <w:left w:val="none" w:sz="0" w:space="0" w:color="auto"/>
                <w:bottom w:val="none" w:sz="0" w:space="0" w:color="auto"/>
                <w:right w:val="none" w:sz="0" w:space="0" w:color="auto"/>
              </w:divBdr>
            </w:div>
          </w:divsChild>
        </w:div>
        <w:div w:id="1602058452">
          <w:marLeft w:val="0"/>
          <w:marRight w:val="0"/>
          <w:marTop w:val="0"/>
          <w:marBottom w:val="0"/>
          <w:divBdr>
            <w:top w:val="none" w:sz="0" w:space="0" w:color="auto"/>
            <w:left w:val="none" w:sz="0" w:space="0" w:color="auto"/>
            <w:bottom w:val="none" w:sz="0" w:space="0" w:color="auto"/>
            <w:right w:val="none" w:sz="0" w:space="0" w:color="auto"/>
          </w:divBdr>
        </w:div>
      </w:divsChild>
    </w:div>
    <w:div w:id="559943576">
      <w:bodyDiv w:val="1"/>
      <w:marLeft w:val="0"/>
      <w:marRight w:val="0"/>
      <w:marTop w:val="0"/>
      <w:marBottom w:val="0"/>
      <w:divBdr>
        <w:top w:val="none" w:sz="0" w:space="0" w:color="auto"/>
        <w:left w:val="none" w:sz="0" w:space="0" w:color="auto"/>
        <w:bottom w:val="none" w:sz="0" w:space="0" w:color="auto"/>
        <w:right w:val="none" w:sz="0" w:space="0" w:color="auto"/>
      </w:divBdr>
      <w:divsChild>
        <w:div w:id="667103331">
          <w:marLeft w:val="0"/>
          <w:marRight w:val="0"/>
          <w:marTop w:val="0"/>
          <w:marBottom w:val="0"/>
          <w:divBdr>
            <w:top w:val="none" w:sz="0" w:space="0" w:color="auto"/>
            <w:left w:val="none" w:sz="0" w:space="0" w:color="auto"/>
            <w:bottom w:val="none" w:sz="0" w:space="0" w:color="auto"/>
            <w:right w:val="none" w:sz="0" w:space="0" w:color="auto"/>
          </w:divBdr>
        </w:div>
        <w:div w:id="676885223">
          <w:marLeft w:val="0"/>
          <w:marRight w:val="0"/>
          <w:marTop w:val="0"/>
          <w:marBottom w:val="0"/>
          <w:divBdr>
            <w:top w:val="none" w:sz="0" w:space="0" w:color="auto"/>
            <w:left w:val="none" w:sz="0" w:space="0" w:color="auto"/>
            <w:bottom w:val="none" w:sz="0" w:space="0" w:color="auto"/>
            <w:right w:val="none" w:sz="0" w:space="0" w:color="auto"/>
          </w:divBdr>
        </w:div>
        <w:div w:id="749698992">
          <w:marLeft w:val="0"/>
          <w:marRight w:val="0"/>
          <w:marTop w:val="0"/>
          <w:marBottom w:val="0"/>
          <w:divBdr>
            <w:top w:val="none" w:sz="0" w:space="0" w:color="auto"/>
            <w:left w:val="none" w:sz="0" w:space="0" w:color="auto"/>
            <w:bottom w:val="none" w:sz="0" w:space="0" w:color="auto"/>
            <w:right w:val="none" w:sz="0" w:space="0" w:color="auto"/>
          </w:divBdr>
        </w:div>
        <w:div w:id="950626270">
          <w:marLeft w:val="0"/>
          <w:marRight w:val="0"/>
          <w:marTop w:val="0"/>
          <w:marBottom w:val="0"/>
          <w:divBdr>
            <w:top w:val="none" w:sz="0" w:space="0" w:color="auto"/>
            <w:left w:val="none" w:sz="0" w:space="0" w:color="auto"/>
            <w:bottom w:val="none" w:sz="0" w:space="0" w:color="auto"/>
            <w:right w:val="none" w:sz="0" w:space="0" w:color="auto"/>
          </w:divBdr>
        </w:div>
        <w:div w:id="1101145622">
          <w:marLeft w:val="0"/>
          <w:marRight w:val="0"/>
          <w:marTop w:val="0"/>
          <w:marBottom w:val="0"/>
          <w:divBdr>
            <w:top w:val="none" w:sz="0" w:space="0" w:color="auto"/>
            <w:left w:val="none" w:sz="0" w:space="0" w:color="auto"/>
            <w:bottom w:val="none" w:sz="0" w:space="0" w:color="auto"/>
            <w:right w:val="none" w:sz="0" w:space="0" w:color="auto"/>
          </w:divBdr>
        </w:div>
        <w:div w:id="1181240443">
          <w:marLeft w:val="0"/>
          <w:marRight w:val="0"/>
          <w:marTop w:val="0"/>
          <w:marBottom w:val="0"/>
          <w:divBdr>
            <w:top w:val="none" w:sz="0" w:space="0" w:color="auto"/>
            <w:left w:val="none" w:sz="0" w:space="0" w:color="auto"/>
            <w:bottom w:val="none" w:sz="0" w:space="0" w:color="auto"/>
            <w:right w:val="none" w:sz="0" w:space="0" w:color="auto"/>
          </w:divBdr>
        </w:div>
        <w:div w:id="1212309903">
          <w:marLeft w:val="0"/>
          <w:marRight w:val="0"/>
          <w:marTop w:val="0"/>
          <w:marBottom w:val="0"/>
          <w:divBdr>
            <w:top w:val="none" w:sz="0" w:space="0" w:color="auto"/>
            <w:left w:val="none" w:sz="0" w:space="0" w:color="auto"/>
            <w:bottom w:val="none" w:sz="0" w:space="0" w:color="auto"/>
            <w:right w:val="none" w:sz="0" w:space="0" w:color="auto"/>
          </w:divBdr>
        </w:div>
        <w:div w:id="1316646995">
          <w:marLeft w:val="0"/>
          <w:marRight w:val="0"/>
          <w:marTop w:val="0"/>
          <w:marBottom w:val="0"/>
          <w:divBdr>
            <w:top w:val="none" w:sz="0" w:space="0" w:color="auto"/>
            <w:left w:val="none" w:sz="0" w:space="0" w:color="auto"/>
            <w:bottom w:val="none" w:sz="0" w:space="0" w:color="auto"/>
            <w:right w:val="none" w:sz="0" w:space="0" w:color="auto"/>
          </w:divBdr>
        </w:div>
        <w:div w:id="1443920724">
          <w:marLeft w:val="0"/>
          <w:marRight w:val="0"/>
          <w:marTop w:val="0"/>
          <w:marBottom w:val="0"/>
          <w:divBdr>
            <w:top w:val="none" w:sz="0" w:space="0" w:color="auto"/>
            <w:left w:val="none" w:sz="0" w:space="0" w:color="auto"/>
            <w:bottom w:val="none" w:sz="0" w:space="0" w:color="auto"/>
            <w:right w:val="none" w:sz="0" w:space="0" w:color="auto"/>
          </w:divBdr>
        </w:div>
        <w:div w:id="1607958412">
          <w:marLeft w:val="0"/>
          <w:marRight w:val="0"/>
          <w:marTop w:val="0"/>
          <w:marBottom w:val="0"/>
          <w:divBdr>
            <w:top w:val="none" w:sz="0" w:space="0" w:color="auto"/>
            <w:left w:val="none" w:sz="0" w:space="0" w:color="auto"/>
            <w:bottom w:val="none" w:sz="0" w:space="0" w:color="auto"/>
            <w:right w:val="none" w:sz="0" w:space="0" w:color="auto"/>
          </w:divBdr>
        </w:div>
        <w:div w:id="1764719807">
          <w:marLeft w:val="0"/>
          <w:marRight w:val="0"/>
          <w:marTop w:val="0"/>
          <w:marBottom w:val="0"/>
          <w:divBdr>
            <w:top w:val="none" w:sz="0" w:space="0" w:color="auto"/>
            <w:left w:val="none" w:sz="0" w:space="0" w:color="auto"/>
            <w:bottom w:val="none" w:sz="0" w:space="0" w:color="auto"/>
            <w:right w:val="none" w:sz="0" w:space="0" w:color="auto"/>
          </w:divBdr>
        </w:div>
        <w:div w:id="2028285145">
          <w:marLeft w:val="0"/>
          <w:marRight w:val="0"/>
          <w:marTop w:val="0"/>
          <w:marBottom w:val="0"/>
          <w:divBdr>
            <w:top w:val="none" w:sz="0" w:space="0" w:color="auto"/>
            <w:left w:val="none" w:sz="0" w:space="0" w:color="auto"/>
            <w:bottom w:val="none" w:sz="0" w:space="0" w:color="auto"/>
            <w:right w:val="none" w:sz="0" w:space="0" w:color="auto"/>
          </w:divBdr>
        </w:div>
      </w:divsChild>
    </w:div>
    <w:div w:id="651836990">
      <w:bodyDiv w:val="1"/>
      <w:marLeft w:val="0"/>
      <w:marRight w:val="0"/>
      <w:marTop w:val="0"/>
      <w:marBottom w:val="0"/>
      <w:divBdr>
        <w:top w:val="none" w:sz="0" w:space="0" w:color="auto"/>
        <w:left w:val="none" w:sz="0" w:space="0" w:color="auto"/>
        <w:bottom w:val="none" w:sz="0" w:space="0" w:color="auto"/>
        <w:right w:val="none" w:sz="0" w:space="0" w:color="auto"/>
      </w:divBdr>
    </w:div>
    <w:div w:id="710492753">
      <w:bodyDiv w:val="1"/>
      <w:marLeft w:val="0"/>
      <w:marRight w:val="0"/>
      <w:marTop w:val="0"/>
      <w:marBottom w:val="0"/>
      <w:divBdr>
        <w:top w:val="none" w:sz="0" w:space="0" w:color="auto"/>
        <w:left w:val="none" w:sz="0" w:space="0" w:color="auto"/>
        <w:bottom w:val="none" w:sz="0" w:space="0" w:color="auto"/>
        <w:right w:val="none" w:sz="0" w:space="0" w:color="auto"/>
      </w:divBdr>
      <w:divsChild>
        <w:div w:id="275791674">
          <w:marLeft w:val="0"/>
          <w:marRight w:val="0"/>
          <w:marTop w:val="0"/>
          <w:marBottom w:val="0"/>
          <w:divBdr>
            <w:top w:val="none" w:sz="0" w:space="0" w:color="auto"/>
            <w:left w:val="none" w:sz="0" w:space="0" w:color="auto"/>
            <w:bottom w:val="none" w:sz="0" w:space="0" w:color="auto"/>
            <w:right w:val="none" w:sz="0" w:space="0" w:color="auto"/>
          </w:divBdr>
        </w:div>
        <w:div w:id="317465240">
          <w:marLeft w:val="0"/>
          <w:marRight w:val="0"/>
          <w:marTop w:val="0"/>
          <w:marBottom w:val="0"/>
          <w:divBdr>
            <w:top w:val="none" w:sz="0" w:space="0" w:color="auto"/>
            <w:left w:val="none" w:sz="0" w:space="0" w:color="auto"/>
            <w:bottom w:val="none" w:sz="0" w:space="0" w:color="auto"/>
            <w:right w:val="none" w:sz="0" w:space="0" w:color="auto"/>
          </w:divBdr>
        </w:div>
        <w:div w:id="457063620">
          <w:marLeft w:val="0"/>
          <w:marRight w:val="0"/>
          <w:marTop w:val="0"/>
          <w:marBottom w:val="0"/>
          <w:divBdr>
            <w:top w:val="none" w:sz="0" w:space="0" w:color="auto"/>
            <w:left w:val="none" w:sz="0" w:space="0" w:color="auto"/>
            <w:bottom w:val="none" w:sz="0" w:space="0" w:color="auto"/>
            <w:right w:val="none" w:sz="0" w:space="0" w:color="auto"/>
          </w:divBdr>
        </w:div>
        <w:div w:id="490948404">
          <w:marLeft w:val="0"/>
          <w:marRight w:val="0"/>
          <w:marTop w:val="0"/>
          <w:marBottom w:val="0"/>
          <w:divBdr>
            <w:top w:val="none" w:sz="0" w:space="0" w:color="auto"/>
            <w:left w:val="none" w:sz="0" w:space="0" w:color="auto"/>
            <w:bottom w:val="none" w:sz="0" w:space="0" w:color="auto"/>
            <w:right w:val="none" w:sz="0" w:space="0" w:color="auto"/>
          </w:divBdr>
        </w:div>
        <w:div w:id="521165126">
          <w:marLeft w:val="0"/>
          <w:marRight w:val="0"/>
          <w:marTop w:val="0"/>
          <w:marBottom w:val="0"/>
          <w:divBdr>
            <w:top w:val="none" w:sz="0" w:space="0" w:color="auto"/>
            <w:left w:val="none" w:sz="0" w:space="0" w:color="auto"/>
            <w:bottom w:val="none" w:sz="0" w:space="0" w:color="auto"/>
            <w:right w:val="none" w:sz="0" w:space="0" w:color="auto"/>
          </w:divBdr>
        </w:div>
        <w:div w:id="614796517">
          <w:marLeft w:val="0"/>
          <w:marRight w:val="0"/>
          <w:marTop w:val="0"/>
          <w:marBottom w:val="0"/>
          <w:divBdr>
            <w:top w:val="none" w:sz="0" w:space="0" w:color="auto"/>
            <w:left w:val="none" w:sz="0" w:space="0" w:color="auto"/>
            <w:bottom w:val="none" w:sz="0" w:space="0" w:color="auto"/>
            <w:right w:val="none" w:sz="0" w:space="0" w:color="auto"/>
          </w:divBdr>
        </w:div>
        <w:div w:id="620308322">
          <w:marLeft w:val="0"/>
          <w:marRight w:val="0"/>
          <w:marTop w:val="0"/>
          <w:marBottom w:val="0"/>
          <w:divBdr>
            <w:top w:val="none" w:sz="0" w:space="0" w:color="auto"/>
            <w:left w:val="none" w:sz="0" w:space="0" w:color="auto"/>
            <w:bottom w:val="none" w:sz="0" w:space="0" w:color="auto"/>
            <w:right w:val="none" w:sz="0" w:space="0" w:color="auto"/>
          </w:divBdr>
        </w:div>
        <w:div w:id="691148412">
          <w:marLeft w:val="0"/>
          <w:marRight w:val="0"/>
          <w:marTop w:val="0"/>
          <w:marBottom w:val="0"/>
          <w:divBdr>
            <w:top w:val="none" w:sz="0" w:space="0" w:color="auto"/>
            <w:left w:val="none" w:sz="0" w:space="0" w:color="auto"/>
            <w:bottom w:val="none" w:sz="0" w:space="0" w:color="auto"/>
            <w:right w:val="none" w:sz="0" w:space="0" w:color="auto"/>
          </w:divBdr>
        </w:div>
        <w:div w:id="771778556">
          <w:marLeft w:val="0"/>
          <w:marRight w:val="0"/>
          <w:marTop w:val="0"/>
          <w:marBottom w:val="0"/>
          <w:divBdr>
            <w:top w:val="none" w:sz="0" w:space="0" w:color="auto"/>
            <w:left w:val="none" w:sz="0" w:space="0" w:color="auto"/>
            <w:bottom w:val="none" w:sz="0" w:space="0" w:color="auto"/>
            <w:right w:val="none" w:sz="0" w:space="0" w:color="auto"/>
          </w:divBdr>
        </w:div>
        <w:div w:id="776415285">
          <w:marLeft w:val="0"/>
          <w:marRight w:val="0"/>
          <w:marTop w:val="0"/>
          <w:marBottom w:val="0"/>
          <w:divBdr>
            <w:top w:val="none" w:sz="0" w:space="0" w:color="auto"/>
            <w:left w:val="none" w:sz="0" w:space="0" w:color="auto"/>
            <w:bottom w:val="none" w:sz="0" w:space="0" w:color="auto"/>
            <w:right w:val="none" w:sz="0" w:space="0" w:color="auto"/>
          </w:divBdr>
        </w:div>
        <w:div w:id="1008219545">
          <w:marLeft w:val="0"/>
          <w:marRight w:val="0"/>
          <w:marTop w:val="0"/>
          <w:marBottom w:val="0"/>
          <w:divBdr>
            <w:top w:val="none" w:sz="0" w:space="0" w:color="auto"/>
            <w:left w:val="none" w:sz="0" w:space="0" w:color="auto"/>
            <w:bottom w:val="none" w:sz="0" w:space="0" w:color="auto"/>
            <w:right w:val="none" w:sz="0" w:space="0" w:color="auto"/>
          </w:divBdr>
        </w:div>
        <w:div w:id="1016031394">
          <w:marLeft w:val="0"/>
          <w:marRight w:val="0"/>
          <w:marTop w:val="0"/>
          <w:marBottom w:val="0"/>
          <w:divBdr>
            <w:top w:val="none" w:sz="0" w:space="0" w:color="auto"/>
            <w:left w:val="none" w:sz="0" w:space="0" w:color="auto"/>
            <w:bottom w:val="none" w:sz="0" w:space="0" w:color="auto"/>
            <w:right w:val="none" w:sz="0" w:space="0" w:color="auto"/>
          </w:divBdr>
        </w:div>
        <w:div w:id="1116604321">
          <w:marLeft w:val="0"/>
          <w:marRight w:val="0"/>
          <w:marTop w:val="0"/>
          <w:marBottom w:val="0"/>
          <w:divBdr>
            <w:top w:val="none" w:sz="0" w:space="0" w:color="auto"/>
            <w:left w:val="none" w:sz="0" w:space="0" w:color="auto"/>
            <w:bottom w:val="none" w:sz="0" w:space="0" w:color="auto"/>
            <w:right w:val="none" w:sz="0" w:space="0" w:color="auto"/>
          </w:divBdr>
        </w:div>
        <w:div w:id="1121192589">
          <w:marLeft w:val="0"/>
          <w:marRight w:val="0"/>
          <w:marTop w:val="0"/>
          <w:marBottom w:val="0"/>
          <w:divBdr>
            <w:top w:val="none" w:sz="0" w:space="0" w:color="auto"/>
            <w:left w:val="none" w:sz="0" w:space="0" w:color="auto"/>
            <w:bottom w:val="none" w:sz="0" w:space="0" w:color="auto"/>
            <w:right w:val="none" w:sz="0" w:space="0" w:color="auto"/>
          </w:divBdr>
        </w:div>
        <w:div w:id="1327637595">
          <w:marLeft w:val="0"/>
          <w:marRight w:val="0"/>
          <w:marTop w:val="0"/>
          <w:marBottom w:val="0"/>
          <w:divBdr>
            <w:top w:val="none" w:sz="0" w:space="0" w:color="auto"/>
            <w:left w:val="none" w:sz="0" w:space="0" w:color="auto"/>
            <w:bottom w:val="none" w:sz="0" w:space="0" w:color="auto"/>
            <w:right w:val="none" w:sz="0" w:space="0" w:color="auto"/>
          </w:divBdr>
        </w:div>
        <w:div w:id="1397823680">
          <w:marLeft w:val="0"/>
          <w:marRight w:val="0"/>
          <w:marTop w:val="0"/>
          <w:marBottom w:val="0"/>
          <w:divBdr>
            <w:top w:val="none" w:sz="0" w:space="0" w:color="auto"/>
            <w:left w:val="none" w:sz="0" w:space="0" w:color="auto"/>
            <w:bottom w:val="none" w:sz="0" w:space="0" w:color="auto"/>
            <w:right w:val="none" w:sz="0" w:space="0" w:color="auto"/>
          </w:divBdr>
        </w:div>
        <w:div w:id="1405762585">
          <w:marLeft w:val="0"/>
          <w:marRight w:val="0"/>
          <w:marTop w:val="0"/>
          <w:marBottom w:val="0"/>
          <w:divBdr>
            <w:top w:val="none" w:sz="0" w:space="0" w:color="auto"/>
            <w:left w:val="none" w:sz="0" w:space="0" w:color="auto"/>
            <w:bottom w:val="none" w:sz="0" w:space="0" w:color="auto"/>
            <w:right w:val="none" w:sz="0" w:space="0" w:color="auto"/>
          </w:divBdr>
        </w:div>
        <w:div w:id="1500731799">
          <w:marLeft w:val="0"/>
          <w:marRight w:val="0"/>
          <w:marTop w:val="0"/>
          <w:marBottom w:val="0"/>
          <w:divBdr>
            <w:top w:val="none" w:sz="0" w:space="0" w:color="auto"/>
            <w:left w:val="none" w:sz="0" w:space="0" w:color="auto"/>
            <w:bottom w:val="none" w:sz="0" w:space="0" w:color="auto"/>
            <w:right w:val="none" w:sz="0" w:space="0" w:color="auto"/>
          </w:divBdr>
        </w:div>
        <w:div w:id="1552110667">
          <w:marLeft w:val="0"/>
          <w:marRight w:val="0"/>
          <w:marTop w:val="0"/>
          <w:marBottom w:val="0"/>
          <w:divBdr>
            <w:top w:val="none" w:sz="0" w:space="0" w:color="auto"/>
            <w:left w:val="none" w:sz="0" w:space="0" w:color="auto"/>
            <w:bottom w:val="none" w:sz="0" w:space="0" w:color="auto"/>
            <w:right w:val="none" w:sz="0" w:space="0" w:color="auto"/>
          </w:divBdr>
        </w:div>
        <w:div w:id="1559896786">
          <w:marLeft w:val="0"/>
          <w:marRight w:val="0"/>
          <w:marTop w:val="0"/>
          <w:marBottom w:val="0"/>
          <w:divBdr>
            <w:top w:val="none" w:sz="0" w:space="0" w:color="auto"/>
            <w:left w:val="none" w:sz="0" w:space="0" w:color="auto"/>
            <w:bottom w:val="none" w:sz="0" w:space="0" w:color="auto"/>
            <w:right w:val="none" w:sz="0" w:space="0" w:color="auto"/>
          </w:divBdr>
        </w:div>
        <w:div w:id="1648196550">
          <w:marLeft w:val="0"/>
          <w:marRight w:val="0"/>
          <w:marTop w:val="0"/>
          <w:marBottom w:val="0"/>
          <w:divBdr>
            <w:top w:val="none" w:sz="0" w:space="0" w:color="auto"/>
            <w:left w:val="none" w:sz="0" w:space="0" w:color="auto"/>
            <w:bottom w:val="none" w:sz="0" w:space="0" w:color="auto"/>
            <w:right w:val="none" w:sz="0" w:space="0" w:color="auto"/>
          </w:divBdr>
        </w:div>
        <w:div w:id="1654213325">
          <w:marLeft w:val="0"/>
          <w:marRight w:val="0"/>
          <w:marTop w:val="0"/>
          <w:marBottom w:val="0"/>
          <w:divBdr>
            <w:top w:val="none" w:sz="0" w:space="0" w:color="auto"/>
            <w:left w:val="none" w:sz="0" w:space="0" w:color="auto"/>
            <w:bottom w:val="none" w:sz="0" w:space="0" w:color="auto"/>
            <w:right w:val="none" w:sz="0" w:space="0" w:color="auto"/>
          </w:divBdr>
        </w:div>
        <w:div w:id="1720933183">
          <w:marLeft w:val="0"/>
          <w:marRight w:val="0"/>
          <w:marTop w:val="0"/>
          <w:marBottom w:val="0"/>
          <w:divBdr>
            <w:top w:val="none" w:sz="0" w:space="0" w:color="auto"/>
            <w:left w:val="none" w:sz="0" w:space="0" w:color="auto"/>
            <w:bottom w:val="none" w:sz="0" w:space="0" w:color="auto"/>
            <w:right w:val="none" w:sz="0" w:space="0" w:color="auto"/>
          </w:divBdr>
        </w:div>
      </w:divsChild>
    </w:div>
    <w:div w:id="738480709">
      <w:bodyDiv w:val="1"/>
      <w:marLeft w:val="0"/>
      <w:marRight w:val="0"/>
      <w:marTop w:val="0"/>
      <w:marBottom w:val="0"/>
      <w:divBdr>
        <w:top w:val="none" w:sz="0" w:space="0" w:color="auto"/>
        <w:left w:val="none" w:sz="0" w:space="0" w:color="auto"/>
        <w:bottom w:val="none" w:sz="0" w:space="0" w:color="auto"/>
        <w:right w:val="none" w:sz="0" w:space="0" w:color="auto"/>
      </w:divBdr>
    </w:div>
    <w:div w:id="817068402">
      <w:bodyDiv w:val="1"/>
      <w:marLeft w:val="0"/>
      <w:marRight w:val="0"/>
      <w:marTop w:val="0"/>
      <w:marBottom w:val="0"/>
      <w:divBdr>
        <w:top w:val="none" w:sz="0" w:space="0" w:color="auto"/>
        <w:left w:val="none" w:sz="0" w:space="0" w:color="auto"/>
        <w:bottom w:val="none" w:sz="0" w:space="0" w:color="auto"/>
        <w:right w:val="none" w:sz="0" w:space="0" w:color="auto"/>
      </w:divBdr>
    </w:div>
    <w:div w:id="939416691">
      <w:bodyDiv w:val="1"/>
      <w:marLeft w:val="0"/>
      <w:marRight w:val="0"/>
      <w:marTop w:val="0"/>
      <w:marBottom w:val="0"/>
      <w:divBdr>
        <w:top w:val="none" w:sz="0" w:space="0" w:color="auto"/>
        <w:left w:val="none" w:sz="0" w:space="0" w:color="auto"/>
        <w:bottom w:val="none" w:sz="0" w:space="0" w:color="auto"/>
        <w:right w:val="none" w:sz="0" w:space="0" w:color="auto"/>
      </w:divBdr>
    </w:div>
    <w:div w:id="1090544892">
      <w:bodyDiv w:val="1"/>
      <w:marLeft w:val="0"/>
      <w:marRight w:val="0"/>
      <w:marTop w:val="0"/>
      <w:marBottom w:val="0"/>
      <w:divBdr>
        <w:top w:val="none" w:sz="0" w:space="0" w:color="auto"/>
        <w:left w:val="none" w:sz="0" w:space="0" w:color="auto"/>
        <w:bottom w:val="none" w:sz="0" w:space="0" w:color="auto"/>
        <w:right w:val="none" w:sz="0" w:space="0" w:color="auto"/>
      </w:divBdr>
    </w:div>
    <w:div w:id="1220553117">
      <w:bodyDiv w:val="1"/>
      <w:marLeft w:val="0"/>
      <w:marRight w:val="0"/>
      <w:marTop w:val="0"/>
      <w:marBottom w:val="0"/>
      <w:divBdr>
        <w:top w:val="none" w:sz="0" w:space="0" w:color="auto"/>
        <w:left w:val="none" w:sz="0" w:space="0" w:color="auto"/>
        <w:bottom w:val="none" w:sz="0" w:space="0" w:color="auto"/>
        <w:right w:val="none" w:sz="0" w:space="0" w:color="auto"/>
      </w:divBdr>
    </w:div>
    <w:div w:id="1510414686">
      <w:bodyDiv w:val="1"/>
      <w:marLeft w:val="0"/>
      <w:marRight w:val="0"/>
      <w:marTop w:val="0"/>
      <w:marBottom w:val="0"/>
      <w:divBdr>
        <w:top w:val="none" w:sz="0" w:space="0" w:color="auto"/>
        <w:left w:val="none" w:sz="0" w:space="0" w:color="auto"/>
        <w:bottom w:val="none" w:sz="0" w:space="0" w:color="auto"/>
        <w:right w:val="none" w:sz="0" w:space="0" w:color="auto"/>
      </w:divBdr>
      <w:divsChild>
        <w:div w:id="1805928635">
          <w:marLeft w:val="0"/>
          <w:marRight w:val="0"/>
          <w:marTop w:val="0"/>
          <w:marBottom w:val="0"/>
          <w:divBdr>
            <w:top w:val="none" w:sz="0" w:space="0" w:color="auto"/>
            <w:left w:val="none" w:sz="0" w:space="0" w:color="auto"/>
            <w:bottom w:val="none" w:sz="0" w:space="0" w:color="auto"/>
            <w:right w:val="none" w:sz="0" w:space="0" w:color="auto"/>
          </w:divBdr>
          <w:divsChild>
            <w:div w:id="1912421690">
              <w:marLeft w:val="0"/>
              <w:marRight w:val="0"/>
              <w:marTop w:val="0"/>
              <w:marBottom w:val="0"/>
              <w:divBdr>
                <w:top w:val="none" w:sz="0" w:space="0" w:color="auto"/>
                <w:left w:val="none" w:sz="0" w:space="0" w:color="auto"/>
                <w:bottom w:val="none" w:sz="0" w:space="0" w:color="auto"/>
                <w:right w:val="none" w:sz="0" w:space="0" w:color="auto"/>
              </w:divBdr>
              <w:divsChild>
                <w:div w:id="1379471808">
                  <w:marLeft w:val="0"/>
                  <w:marRight w:val="0"/>
                  <w:marTop w:val="0"/>
                  <w:marBottom w:val="0"/>
                  <w:divBdr>
                    <w:top w:val="none" w:sz="0" w:space="0" w:color="auto"/>
                    <w:left w:val="none" w:sz="0" w:space="0" w:color="auto"/>
                    <w:bottom w:val="none" w:sz="0" w:space="0" w:color="auto"/>
                    <w:right w:val="none" w:sz="0" w:space="0" w:color="auto"/>
                  </w:divBdr>
                  <w:divsChild>
                    <w:div w:id="1751078376">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sChild>
                            <w:div w:id="1894345198">
                              <w:marLeft w:val="0"/>
                              <w:marRight w:val="0"/>
                              <w:marTop w:val="0"/>
                              <w:marBottom w:val="0"/>
                              <w:divBdr>
                                <w:top w:val="none" w:sz="0" w:space="0" w:color="auto"/>
                                <w:left w:val="none" w:sz="0" w:space="0" w:color="auto"/>
                                <w:bottom w:val="none" w:sz="0" w:space="0" w:color="auto"/>
                                <w:right w:val="none" w:sz="0" w:space="0" w:color="auto"/>
                              </w:divBdr>
                              <w:divsChild>
                                <w:div w:id="16740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718681">
      <w:bodyDiv w:val="1"/>
      <w:marLeft w:val="0"/>
      <w:marRight w:val="0"/>
      <w:marTop w:val="0"/>
      <w:marBottom w:val="0"/>
      <w:divBdr>
        <w:top w:val="none" w:sz="0" w:space="0" w:color="auto"/>
        <w:left w:val="none" w:sz="0" w:space="0" w:color="auto"/>
        <w:bottom w:val="none" w:sz="0" w:space="0" w:color="auto"/>
        <w:right w:val="none" w:sz="0" w:space="0" w:color="auto"/>
      </w:divBdr>
      <w:divsChild>
        <w:div w:id="948121606">
          <w:marLeft w:val="1166"/>
          <w:marRight w:val="0"/>
          <w:marTop w:val="120"/>
          <w:marBottom w:val="0"/>
          <w:divBdr>
            <w:top w:val="none" w:sz="0" w:space="0" w:color="auto"/>
            <w:left w:val="none" w:sz="0" w:space="0" w:color="auto"/>
            <w:bottom w:val="none" w:sz="0" w:space="0" w:color="auto"/>
            <w:right w:val="none" w:sz="0" w:space="0" w:color="auto"/>
          </w:divBdr>
        </w:div>
      </w:divsChild>
    </w:div>
    <w:div w:id="1910580033">
      <w:bodyDiv w:val="1"/>
      <w:marLeft w:val="0"/>
      <w:marRight w:val="0"/>
      <w:marTop w:val="0"/>
      <w:marBottom w:val="0"/>
      <w:divBdr>
        <w:top w:val="none" w:sz="0" w:space="0" w:color="auto"/>
        <w:left w:val="none" w:sz="0" w:space="0" w:color="auto"/>
        <w:bottom w:val="none" w:sz="0" w:space="0" w:color="auto"/>
        <w:right w:val="none" w:sz="0" w:space="0" w:color="auto"/>
      </w:divBdr>
      <w:divsChild>
        <w:div w:id="1094743264">
          <w:marLeft w:val="0"/>
          <w:marRight w:val="0"/>
          <w:marTop w:val="0"/>
          <w:marBottom w:val="0"/>
          <w:divBdr>
            <w:top w:val="none" w:sz="0" w:space="0" w:color="auto"/>
            <w:left w:val="none" w:sz="0" w:space="0" w:color="auto"/>
            <w:bottom w:val="none" w:sz="0" w:space="0" w:color="auto"/>
            <w:right w:val="none" w:sz="0" w:space="0" w:color="auto"/>
          </w:divBdr>
          <w:divsChild>
            <w:div w:id="41905535">
              <w:marLeft w:val="0"/>
              <w:marRight w:val="0"/>
              <w:marTop w:val="0"/>
              <w:marBottom w:val="0"/>
              <w:divBdr>
                <w:top w:val="none" w:sz="0" w:space="0" w:color="auto"/>
                <w:left w:val="none" w:sz="0" w:space="0" w:color="auto"/>
                <w:bottom w:val="none" w:sz="0" w:space="0" w:color="auto"/>
                <w:right w:val="none" w:sz="0" w:space="0" w:color="auto"/>
              </w:divBdr>
              <w:divsChild>
                <w:div w:id="176893418">
                  <w:marLeft w:val="0"/>
                  <w:marRight w:val="0"/>
                  <w:marTop w:val="0"/>
                  <w:marBottom w:val="0"/>
                  <w:divBdr>
                    <w:top w:val="none" w:sz="0" w:space="0" w:color="auto"/>
                    <w:left w:val="none" w:sz="0" w:space="0" w:color="auto"/>
                    <w:bottom w:val="none" w:sz="0" w:space="0" w:color="auto"/>
                    <w:right w:val="none" w:sz="0" w:space="0" w:color="auto"/>
                  </w:divBdr>
                  <w:divsChild>
                    <w:div w:id="845747712">
                      <w:marLeft w:val="0"/>
                      <w:marRight w:val="0"/>
                      <w:marTop w:val="0"/>
                      <w:marBottom w:val="0"/>
                      <w:divBdr>
                        <w:top w:val="none" w:sz="0" w:space="0" w:color="auto"/>
                        <w:left w:val="none" w:sz="0" w:space="0" w:color="auto"/>
                        <w:bottom w:val="none" w:sz="0" w:space="0" w:color="auto"/>
                        <w:right w:val="none" w:sz="0" w:space="0" w:color="auto"/>
                      </w:divBdr>
                      <w:divsChild>
                        <w:div w:id="284967465">
                          <w:marLeft w:val="0"/>
                          <w:marRight w:val="0"/>
                          <w:marTop w:val="0"/>
                          <w:marBottom w:val="0"/>
                          <w:divBdr>
                            <w:top w:val="none" w:sz="0" w:space="0" w:color="auto"/>
                            <w:left w:val="none" w:sz="0" w:space="0" w:color="auto"/>
                            <w:bottom w:val="none" w:sz="0" w:space="0" w:color="auto"/>
                            <w:right w:val="none" w:sz="0" w:space="0" w:color="auto"/>
                          </w:divBdr>
                          <w:divsChild>
                            <w:div w:id="2076777191">
                              <w:marLeft w:val="0"/>
                              <w:marRight w:val="0"/>
                              <w:marTop w:val="0"/>
                              <w:marBottom w:val="0"/>
                              <w:divBdr>
                                <w:top w:val="none" w:sz="0" w:space="0" w:color="auto"/>
                                <w:left w:val="none" w:sz="0" w:space="0" w:color="auto"/>
                                <w:bottom w:val="none" w:sz="0" w:space="0" w:color="auto"/>
                                <w:right w:val="none" w:sz="0" w:space="0" w:color="auto"/>
                              </w:divBdr>
                              <w:divsChild>
                                <w:div w:id="8197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2014-08-11T23:00:00+00:00</Publish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261</AccountId>
        <AccountType/>
      </UserInfo>
    </OwnerGroup>
    <BOEApprovalStatus xmlns="http://schemas.microsoft.com/sharepoint/v3">Pending Approval</BOEApprovalStatus>
    <BOESummaryText xmlns="http://schemas.microsoft.com/sharepoint/v3" xsi:nil="true"/>
    <ArchivalChoice xmlns="http://schemas.microsoft.com/sharepoint/v3">3 Years</ArchivalChoice>
    <ArchivalDate xmlns="http://schemas.microsoft.com/sharepoint/v3" xsi:nil="true"/>
    <BOETaxonomyFieldTaxHTField0 xmlns="CB92A77B-E84C-4077-9A1B-2031C3BC8F89">
      <Terms xmlns="http://schemas.microsoft.com/office/infopath/2007/PartnerControls">
        <TermInfo xmlns="http://schemas.microsoft.com/office/infopath/2007/PartnerControls">
          <TermName xmlns="http://schemas.microsoft.com/office/infopath/2007/PartnerControls">Eligible Collateral</TermName>
          <TermId xmlns="http://schemas.microsoft.com/office/infopath/2007/PartnerControls">69bbcfec-c960-4601-b401-34d6d2615650</TermId>
        </TermInfo>
      </Terms>
    </BOETaxonomyFieldTaxHTField0>
    <BOETwoLevelApprovalUnapprovedUrls xmlns="CB92A77B-E84C-4077-9A1B-2031C3BC8F89" xsi:nil="true"/>
    <TaxCatchAll xmlns="94fc26e6-6271-400d-888b-6bc5b0598690">
      <Value>1272</Value>
    </TaxCatchAll>
    <ContentReviewDate xmlns="http://schemas.microsoft.com/sharepoint/v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6AAC15D1B49429322472FA0827879" ma:contentTypeVersion="1151" ma:contentTypeDescription="Create a new document." ma:contentTypeScope="" ma:versionID="29411d993cc9d497338c75db5d1f667f">
  <xsd:schema xmlns:xsd="http://www.w3.org/2001/XMLSchema" xmlns:xs="http://www.w3.org/2001/XMLSchema" xmlns:p="http://schemas.microsoft.com/office/2006/metadata/properties" xmlns:ns1="http://schemas.microsoft.com/sharepoint/v3" xmlns:ns2="CB92A77B-E84C-4077-9A1B-2031C3BC8F89" xmlns:ns3="94fc26e6-6271-400d-888b-6bc5b0598690" xmlns:ns4="http://schemas.microsoft.com/sharepoint/v3/fields" targetNamespace="http://schemas.microsoft.com/office/2006/metadata/properties" ma:root="true" ma:fieldsID="27af3383cc21079d607a824f4a1638a7" ns1:_="" ns2:_="" ns3:_="" ns4:_="">
    <xsd:import namespace="http://schemas.microsoft.com/sharepoint/v3"/>
    <xsd:import namespace="CB92A77B-E84C-4077-9A1B-2031C3BC8F89"/>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2A77B-E84C-4077-9A1B-2031C3BC8F89"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C632-EFB4-4557-B727-FB9F95A4F36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B92A77B-E84C-4077-9A1B-2031C3BC8F89"/>
    <ds:schemaRef ds:uri="94fc26e6-6271-400d-888b-6bc5b0598690"/>
  </ds:schemaRefs>
</ds:datastoreItem>
</file>

<file path=customXml/itemProps2.xml><?xml version="1.0" encoding="utf-8"?>
<ds:datastoreItem xmlns:ds="http://schemas.openxmlformats.org/officeDocument/2006/customXml" ds:itemID="{43ABFBE5-446C-440F-A3C6-8B1C754A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2A77B-E84C-4077-9A1B-2031C3BC8F89"/>
    <ds:schemaRef ds:uri="94fc26e6-6271-400d-888b-6bc5b05986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B1BFA-207C-4C73-A3D3-3C8B4C2BFD55}">
  <ds:schemaRefs>
    <ds:schemaRef ds:uri="http://schemas.microsoft.com/sharepoint/v3/contenttype/forms"/>
  </ds:schemaRefs>
</ds:datastoreItem>
</file>

<file path=customXml/itemProps4.xml><?xml version="1.0" encoding="utf-8"?>
<ds:datastoreItem xmlns:ds="http://schemas.openxmlformats.org/officeDocument/2006/customXml" ds:itemID="{C0CC435B-D815-42F0-BCFF-4E81E3E4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6319</Words>
  <Characters>33614</Characters>
  <Application>Microsoft Office Word</Application>
  <DocSecurity>0</DocSecurity>
  <Lines>988</Lines>
  <Paragraphs>623</Paragraphs>
  <ScaleCrop>false</ScaleCrop>
  <HeadingPairs>
    <vt:vector size="2" baseType="variant">
      <vt:variant>
        <vt:lpstr>Title</vt:lpstr>
      </vt:variant>
      <vt:variant>
        <vt:i4>1</vt:i4>
      </vt:variant>
    </vt:vector>
  </HeadingPairs>
  <TitlesOfParts>
    <vt:vector size="1" baseType="lpstr">
      <vt:lpstr>Residential Mortgages DDQ</vt:lpstr>
    </vt:vector>
  </TitlesOfParts>
  <Company>Bank Of England</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Mortgages DDQ</dc:title>
  <dc:creator>FEDSEC</dc:creator>
  <cp:lastModifiedBy>Jones, Elliot</cp:lastModifiedBy>
  <cp:revision>4</cp:revision>
  <cp:lastPrinted>2017-09-13T10:33:00Z</cp:lastPrinted>
  <dcterms:created xsi:type="dcterms:W3CDTF">2019-11-20T10:28:00Z</dcterms:created>
  <dcterms:modified xsi:type="dcterms:W3CDTF">2019-11-26T14:22:00Z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1255145</vt:lpwstr>
  </property>
  <property fmtid="{D5CDD505-2E9C-101B-9397-08002B2CF9AE}" pid="3" name="DocVer">
    <vt:lpwstr>Markets 1255145v2</vt:lpwstr>
  </property>
  <property fmtid="{D5CDD505-2E9C-101B-9397-08002B2CF9AE}" pid="4" name="ContentTypeId">
    <vt:lpwstr>0x010100A1A6AAC15D1B49429322472FA0827879</vt:lpwstr>
  </property>
  <property fmtid="{D5CDD505-2E9C-101B-9397-08002B2CF9AE}" pid="5" name="BOETaxonomyField">
    <vt:lpwstr>1272;#Eligible Collateral|69bbcfec-c960-4601-b401-34d6d2615650</vt:lpwstr>
  </property>
  <property fmtid="{D5CDD505-2E9C-101B-9397-08002B2CF9AE}" pid="6" name="Order">
    <vt:r8>170600</vt:r8>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y fmtid="{D5CDD505-2E9C-101B-9397-08002B2CF9AE}" pid="11" name="_AdHocReviewCycleID">
    <vt:i4>-1190485231</vt:i4>
  </property>
  <property fmtid="{D5CDD505-2E9C-101B-9397-08002B2CF9AE}" pid="12" name="_NewReviewCycle">
    <vt:lpwstr/>
  </property>
  <property fmtid="{D5CDD505-2E9C-101B-9397-08002B2CF9AE}" pid="13" name="_EmailSubject">
    <vt:lpwstr>ACT RT: Website Updates - 28/11/2019</vt:lpwstr>
  </property>
  <property fmtid="{D5CDD505-2E9C-101B-9397-08002B2CF9AE}" pid="14" name="_AuthorEmail">
    <vt:lpwstr>Charlotte.Boyce@bankofengland.gsi.gov.uk</vt:lpwstr>
  </property>
  <property fmtid="{D5CDD505-2E9C-101B-9397-08002B2CF9AE}" pid="15" name="_AuthorEmailDisplayName">
    <vt:lpwstr>Boyce, Charlotte</vt:lpwstr>
  </property>
  <property fmtid="{D5CDD505-2E9C-101B-9397-08002B2CF9AE}" pid="16" name="_PreviousAdHocReviewCycleID">
    <vt:i4>563705870</vt:i4>
  </property>
</Properties>
</file>